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360"/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Deconstructing the Assignment Question – Organising your Notes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Sample Essay Question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“</w:t>
      </w:r>
      <w:r w:rsidDel="00000000" w:rsidR="00000000" w:rsidRPr="00000000">
        <w:rPr>
          <w:i w:val="1"/>
          <w:color w:val="00b050"/>
          <w:sz w:val="32"/>
          <w:szCs w:val="32"/>
          <w:rtl w:val="0"/>
        </w:rPr>
        <w:t xml:space="preserve">Discuss </w:t>
      </w:r>
      <w:r w:rsidDel="00000000" w:rsidR="00000000" w:rsidRPr="00000000">
        <w:rPr>
          <w:i w:val="1"/>
          <w:sz w:val="32"/>
          <w:szCs w:val="32"/>
          <w:rtl w:val="0"/>
        </w:rPr>
        <w:t xml:space="preserve">the </w:t>
      </w:r>
      <w:r w:rsidDel="00000000" w:rsidR="00000000" w:rsidRPr="00000000">
        <w:rPr>
          <w:i w:val="1"/>
          <w:color w:val="2e75b5"/>
          <w:sz w:val="32"/>
          <w:szCs w:val="32"/>
          <w:rtl w:val="0"/>
        </w:rPr>
        <w:t xml:space="preserve">advances in the Australian healthcare system </w:t>
      </w:r>
      <w:r w:rsidDel="00000000" w:rsidR="00000000" w:rsidRPr="00000000">
        <w:rPr>
          <w:i w:val="1"/>
          <w:color w:val="ff0000"/>
          <w:sz w:val="32"/>
          <w:szCs w:val="32"/>
          <w:rtl w:val="0"/>
        </w:rPr>
        <w:t xml:space="preserve">over the last 20 years</w:t>
      </w:r>
      <w:r w:rsidDel="00000000" w:rsidR="00000000" w:rsidRPr="00000000">
        <w:rPr>
          <w:i w:val="1"/>
          <w:sz w:val="32"/>
          <w:szCs w:val="32"/>
          <w:rtl w:val="0"/>
        </w:rPr>
        <w:t xml:space="preserve">, including an </w:t>
      </w:r>
      <w:r w:rsidDel="00000000" w:rsidR="00000000" w:rsidRPr="00000000">
        <w:rPr>
          <w:i w:val="1"/>
          <w:color w:val="00b050"/>
          <w:sz w:val="32"/>
          <w:szCs w:val="32"/>
          <w:rtl w:val="0"/>
        </w:rPr>
        <w:t xml:space="preserve">examination </w:t>
      </w:r>
      <w:r w:rsidDel="00000000" w:rsidR="00000000" w:rsidRPr="00000000">
        <w:rPr>
          <w:i w:val="1"/>
          <w:sz w:val="32"/>
          <w:szCs w:val="32"/>
          <w:rtl w:val="0"/>
        </w:rPr>
        <w:t xml:space="preserve">of </w:t>
      </w:r>
      <w:r w:rsidDel="00000000" w:rsidR="00000000" w:rsidRPr="00000000">
        <w:rPr>
          <w:i w:val="1"/>
          <w:color w:val="ff0000"/>
          <w:sz w:val="32"/>
          <w:szCs w:val="32"/>
          <w:rtl w:val="0"/>
        </w:rPr>
        <w:t xml:space="preserve">changes in technology</w:t>
      </w:r>
      <w:r w:rsidDel="00000000" w:rsidR="00000000" w:rsidRPr="00000000">
        <w:rPr>
          <w:i w:val="1"/>
          <w:sz w:val="32"/>
          <w:szCs w:val="32"/>
          <w:rtl w:val="0"/>
        </w:rPr>
        <w:t xml:space="preserve">, </w:t>
      </w:r>
      <w:r w:rsidDel="00000000" w:rsidR="00000000" w:rsidRPr="00000000">
        <w:rPr>
          <w:i w:val="1"/>
          <w:color w:val="ff0000"/>
          <w:sz w:val="32"/>
          <w:szCs w:val="32"/>
          <w:rtl w:val="0"/>
        </w:rPr>
        <w:t xml:space="preserve">access to healthcare facilities</w:t>
      </w:r>
      <w:r w:rsidDel="00000000" w:rsidR="00000000" w:rsidRPr="00000000">
        <w:rPr>
          <w:i w:val="1"/>
          <w:sz w:val="32"/>
          <w:szCs w:val="32"/>
          <w:rtl w:val="0"/>
        </w:rPr>
        <w:t xml:space="preserve">, the </w:t>
      </w:r>
      <w:r w:rsidDel="00000000" w:rsidR="00000000" w:rsidRPr="00000000">
        <w:rPr>
          <w:i w:val="1"/>
          <w:color w:val="ff0000"/>
          <w:sz w:val="32"/>
          <w:szCs w:val="32"/>
          <w:rtl w:val="0"/>
        </w:rPr>
        <w:t xml:space="preserve">impact of private health insurance </w:t>
      </w:r>
      <w:r w:rsidDel="00000000" w:rsidR="00000000" w:rsidRPr="00000000">
        <w:rPr>
          <w:i w:val="1"/>
          <w:sz w:val="32"/>
          <w:szCs w:val="32"/>
          <w:rtl w:val="0"/>
        </w:rPr>
        <w:t xml:space="preserve">and the </w:t>
      </w:r>
      <w:r w:rsidDel="00000000" w:rsidR="00000000" w:rsidRPr="00000000">
        <w:rPr>
          <w:i w:val="1"/>
          <w:color w:val="ff0000"/>
          <w:sz w:val="32"/>
          <w:szCs w:val="32"/>
          <w:rtl w:val="0"/>
        </w:rPr>
        <w:t xml:space="preserve">increase of urbanisation</w:t>
      </w:r>
      <w:r w:rsidDel="00000000" w:rsidR="00000000" w:rsidRPr="00000000">
        <w:rPr>
          <w:i w:val="1"/>
          <w:sz w:val="32"/>
          <w:szCs w:val="32"/>
          <w:rtl w:val="0"/>
        </w:rPr>
        <w:t xml:space="preserve">.”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color w:val="2e75b5"/>
          <w:sz w:val="28"/>
          <w:szCs w:val="28"/>
          <w:rtl w:val="0"/>
        </w:rPr>
        <w:t xml:space="preserve">Main Topic</w:t>
      </w:r>
      <w:r w:rsidDel="00000000" w:rsidR="00000000" w:rsidRPr="00000000">
        <w:rPr>
          <w:color w:val="2e75b5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i w:val="1"/>
          <w:sz w:val="28"/>
          <w:szCs w:val="28"/>
          <w:rtl w:val="0"/>
        </w:rPr>
        <w:t xml:space="preserve">what is the task about?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Limits or Boundaries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i w:val="1"/>
          <w:sz w:val="28"/>
          <w:szCs w:val="28"/>
          <w:rtl w:val="0"/>
        </w:rPr>
        <w:t xml:space="preserve">what is the scope of the task?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color w:val="00b050"/>
          <w:sz w:val="28"/>
          <w:szCs w:val="28"/>
          <w:rtl w:val="0"/>
        </w:rPr>
        <w:t xml:space="preserve">Directive Words</w:t>
      </w:r>
      <w:r w:rsidDel="00000000" w:rsidR="00000000" w:rsidRPr="00000000">
        <w:rPr>
          <w:color w:val="00b05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– </w:t>
      </w:r>
      <w:r w:rsidDel="00000000" w:rsidR="00000000" w:rsidRPr="00000000">
        <w:rPr>
          <w:i w:val="1"/>
          <w:sz w:val="28"/>
          <w:szCs w:val="28"/>
          <w:rtl w:val="0"/>
        </w:rPr>
        <w:t xml:space="preserve">what specifically are you being asked to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Once you have deconstructed your question and know exactly what you need to address, you can begin to make a rough plan to help you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keep your notes organised</w:t>
      </w:r>
      <w:r w:rsidDel="00000000" w:rsidR="00000000" w:rsidRPr="00000000">
        <w:rPr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contextualSpacing w:val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You might draw a </w:t>
      </w:r>
      <w:r w:rsidDel="00000000" w:rsidR="00000000" w:rsidRPr="00000000">
        <w:rPr>
          <w:b w:val="1"/>
          <w:sz w:val="32"/>
          <w:szCs w:val="32"/>
          <w:rtl w:val="0"/>
        </w:rPr>
        <w:t xml:space="preserve">MIND MAP</w:t>
      </w:r>
      <w:r w:rsidDel="00000000" w:rsidR="00000000" w:rsidRPr="00000000">
        <w:rPr>
          <w:sz w:val="32"/>
          <w:szCs w:val="32"/>
          <w:rtl w:val="0"/>
        </w:rPr>
        <w:t xml:space="preserve"> like this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</wp:posOffset>
            </wp:positionH>
            <wp:positionV relativeFrom="paragraph">
              <wp:posOffset>289560</wp:posOffset>
            </wp:positionV>
            <wp:extent cx="4657725" cy="2677160"/>
            <wp:effectExtent b="0" l="0" r="0" t="0"/>
            <wp:wrapSquare wrapText="bothSides" distB="0" distT="0" distL="114300" distR="11430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677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Or perhaps you prefer to rule up a </w:t>
      </w:r>
      <w:r w:rsidDel="00000000" w:rsidR="00000000" w:rsidRPr="00000000">
        <w:rPr>
          <w:b w:val="1"/>
          <w:sz w:val="32"/>
          <w:szCs w:val="32"/>
          <w:rtl w:val="0"/>
        </w:rPr>
        <w:t xml:space="preserve">TABLE</w:t>
      </w: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3"/>
        <w:gridCol w:w="1803"/>
        <w:gridCol w:w="1803"/>
        <w:gridCol w:w="1804"/>
        <w:tblGridChange w:id="0">
          <w:tblGrid>
            <w:gridCol w:w="1803"/>
            <w:gridCol w:w="1803"/>
            <w:gridCol w:w="1803"/>
            <w:gridCol w:w="1803"/>
            <w:gridCol w:w="1804"/>
          </w:tblGrid>
        </w:tblGridChange>
      </w:tblGrid>
      <w:tr>
        <w:tc>
          <w:tcPr/>
          <w:p w:rsidR="00000000" w:rsidDel="00000000" w:rsidP="00000000" w:rsidRDefault="00000000" w:rsidRPr="00000000" w14:paraId="00000017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Article</w:t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Subtopic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Key argument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Important points</w:t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Comments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Jones, 2010</w:t>
            </w:r>
          </w:p>
        </w:tc>
        <w:tc>
          <w:tcPr/>
          <w:p w:rsidR="00000000" w:rsidDel="00000000" w:rsidP="00000000" w:rsidRDefault="00000000" w:rsidRPr="00000000" w14:paraId="0000001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 to healthcare facilities</w:t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Remote areas have difficulty attracting qualified medical practitioners</w:t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See p 10 for example of West Qld</w:t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Also NT islands</w:t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Indigenous health and those in very remote locations suffer</w:t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Higher % of mortality due to lack of facilities (p. 12 stats)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Or write each </w:t>
      </w:r>
      <w:r w:rsidDel="00000000" w:rsidR="00000000" w:rsidRPr="00000000">
        <w:rPr>
          <w:b w:val="1"/>
          <w:sz w:val="32"/>
          <w:szCs w:val="32"/>
          <w:rtl w:val="0"/>
        </w:rPr>
        <w:t xml:space="preserve">SUBTOPIC AS HEADING ON A NEW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45720" distT="45720" distL="114300" distR="114300" hidden="0" layoutInCell="1" locked="0" relativeHeight="0" simplePos="0">
                <wp:simplePos x="0" y="0"/>
                <wp:positionH relativeFrom="margin">
                  <wp:posOffset>127000</wp:posOffset>
                </wp:positionH>
                <wp:positionV relativeFrom="paragraph">
                  <wp:posOffset>45720</wp:posOffset>
                </wp:positionV>
                <wp:extent cx="1666875" cy="187642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17325" y="2846550"/>
                          <a:ext cx="16573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Advances in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Jones, 2010 p10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127000</wp:posOffset>
                </wp:positionH>
                <wp:positionV relativeFrom="paragraph">
                  <wp:posOffset>45720</wp:posOffset>
                </wp:positionV>
                <wp:extent cx="1666875" cy="1876425"/>
                <wp:effectExtent b="0" l="0" r="0" t="0"/>
                <wp:wrapSquare wrapText="bothSides" distB="45720" distT="4572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187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45720" distT="45720" distL="114300" distR="114300" hidden="0" layoutInCell="1" locked="0" relativeHeight="0" simplePos="0">
                <wp:simplePos x="0" y="0"/>
                <wp:positionH relativeFrom="margin">
                  <wp:posOffset>3187700</wp:posOffset>
                </wp:positionH>
                <wp:positionV relativeFrom="paragraph">
                  <wp:posOffset>45720</wp:posOffset>
                </wp:positionV>
                <wp:extent cx="1666875" cy="1876425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17325" y="2846550"/>
                          <a:ext cx="16573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Private Health Insurance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Taylor &amp; Crisp  2016 p246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($$ since 2010)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3187700</wp:posOffset>
                </wp:positionH>
                <wp:positionV relativeFrom="paragraph">
                  <wp:posOffset>45720</wp:posOffset>
                </wp:positionV>
                <wp:extent cx="1666875" cy="1876425"/>
                <wp:effectExtent b="0" l="0" r="0" t="0"/>
                <wp:wrapSquare wrapText="bothSides" distB="45720" distT="45720" distL="114300" distR="1143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187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45720" distT="45720" distL="114300" distR="114300" hidden="0" layoutInCell="1" locked="0" relativeHeight="0" simplePos="0">
                <wp:simplePos x="0" y="0"/>
                <wp:positionH relativeFrom="margin">
                  <wp:posOffset>1485900</wp:posOffset>
                </wp:positionH>
                <wp:positionV relativeFrom="paragraph">
                  <wp:posOffset>20321</wp:posOffset>
                </wp:positionV>
                <wp:extent cx="1994288" cy="2160004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661253">
                          <a:off x="4517325" y="2846550"/>
                          <a:ext cx="16573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Access to healthcare facilities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Smith, 2014 p102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(Indigenous)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Phillips, 2017 p35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(West Qld, farmers example)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1485900</wp:posOffset>
                </wp:positionH>
                <wp:positionV relativeFrom="paragraph">
                  <wp:posOffset>20321</wp:posOffset>
                </wp:positionV>
                <wp:extent cx="1994288" cy="2160004"/>
                <wp:effectExtent b="0" l="0" r="0" t="0"/>
                <wp:wrapSquare wrapText="bothSides" distB="45720" distT="45720" distL="114300" distR="11430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4288" cy="21600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45720" distT="45720" distL="114300" distR="114300" hidden="0" layoutInCell="1" locked="0" relativeHeight="0" simplePos="0">
                <wp:simplePos x="0" y="0"/>
                <wp:positionH relativeFrom="margin">
                  <wp:posOffset>4038600</wp:posOffset>
                </wp:positionH>
                <wp:positionV relativeFrom="paragraph">
                  <wp:posOffset>414020</wp:posOffset>
                </wp:positionV>
                <wp:extent cx="2020580" cy="2181983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-684194">
                          <a:off x="4517325" y="2846550"/>
                          <a:ext cx="16573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Increase in Urbanisation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Rogers, 2011 p12 (% growth of Australian cities since 1980)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4038600</wp:posOffset>
                </wp:positionH>
                <wp:positionV relativeFrom="paragraph">
                  <wp:posOffset>414020</wp:posOffset>
                </wp:positionV>
                <wp:extent cx="2020580" cy="2181983"/>
                <wp:effectExtent b="0" l="0" r="0" t="0"/>
                <wp:wrapSquare wrapText="bothSides" distB="45720" distT="45720" distL="114300" distR="114300"/>
                <wp:docPr id="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580" cy="21819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contextualSpacing w:val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contextualSpacing w:val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9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