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8DAF3" w14:textId="77777777" w:rsidR="00E864AF" w:rsidRDefault="00D97B4D" w:rsidP="00095765">
      <w:pPr>
        <w:rPr>
          <w:sz w:val="20"/>
        </w:rPr>
      </w:pPr>
      <w:r>
        <w:rPr>
          <w:noProof/>
          <w:sz w:val="20"/>
        </w:rPr>
        <mc:AlternateContent>
          <mc:Choice Requires="wps">
            <w:drawing>
              <wp:anchor distT="0" distB="0" distL="114300" distR="114300" simplePos="0" relativeHeight="251660288" behindDoc="0" locked="0" layoutInCell="1" allowOverlap="1" wp14:anchorId="39E8DB4A" wp14:editId="39E8DB4B">
                <wp:simplePos x="0" y="0"/>
                <wp:positionH relativeFrom="column">
                  <wp:posOffset>1994535</wp:posOffset>
                </wp:positionH>
                <wp:positionV relativeFrom="paragraph">
                  <wp:posOffset>-385445</wp:posOffset>
                </wp:positionV>
                <wp:extent cx="4118400" cy="60480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4118400" cy="6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E8DB57" w14:textId="77777777" w:rsidR="009E6AD5" w:rsidRPr="005A6846" w:rsidRDefault="009E6AD5" w:rsidP="00D97B4D">
                            <w:pPr>
                              <w:jc w:val="right"/>
                              <w:rPr>
                                <w:sz w:val="36"/>
                                <w:szCs w:val="36"/>
                              </w:rPr>
                            </w:pPr>
                            <w:r w:rsidRPr="005A6846">
                              <w:rPr>
                                <w:sz w:val="36"/>
                                <w:szCs w:val="36"/>
                              </w:rPr>
                              <w:t>Position Statement</w:t>
                            </w:r>
                          </w:p>
                          <w:p w14:paraId="39E8DB58" w14:textId="77777777" w:rsidR="009E6AD5" w:rsidRPr="005A6846" w:rsidRDefault="009E6AD5" w:rsidP="00D97B4D">
                            <w:pPr>
                              <w:spacing w:after="60"/>
                              <w:jc w:val="right"/>
                              <w:rPr>
                                <w:sz w:val="24"/>
                                <w:szCs w:val="24"/>
                              </w:rPr>
                            </w:pPr>
                            <w:r>
                              <w:rPr>
                                <w:sz w:val="24"/>
                                <w:szCs w:val="24"/>
                              </w:rPr>
                              <w:t>Head of School</w:t>
                            </w:r>
                            <w:r w:rsidR="00147A4A">
                              <w:rPr>
                                <w:sz w:val="24"/>
                                <w:szCs w:val="24"/>
                              </w:rPr>
                              <w:t>/Department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8DB4A" id="_x0000_t202" coordsize="21600,21600" o:spt="202" path="m,l,21600r21600,l21600,xe">
                <v:stroke joinstyle="miter"/>
                <v:path gradientshapeok="t" o:connecttype="rect"/>
              </v:shapetype>
              <v:shape id="Text Box 2" o:spid="_x0000_s1026" type="#_x0000_t202" style="position:absolute;margin-left:157.05pt;margin-top:-30.35pt;width:324.3pt;height:4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" filled="f" stroked="f" strokeweight=".5pt">
                <v:textbox inset="0,0,0,0">
                  <w:txbxContent>
                    <w:p w14:paraId="39E8DB57" w14:textId="77777777" w:rsidR="009E6AD5" w:rsidRPr="005A6846" w:rsidRDefault="009E6AD5" w:rsidP="00D97B4D">
                      <w:pPr>
                        <w:jc w:val="right"/>
                        <w:rPr>
                          <w:sz w:val="36"/>
                          <w:szCs w:val="36"/>
                        </w:rPr>
                      </w:pPr>
                      <w:r w:rsidRPr="005A6846">
                        <w:rPr>
                          <w:sz w:val="36"/>
                          <w:szCs w:val="36"/>
                        </w:rPr>
                        <w:t>Position Statement</w:t>
                      </w:r>
                    </w:p>
                    <w:p w14:paraId="39E8DB58" w14:textId="77777777" w:rsidR="009E6AD5" w:rsidRPr="005A6846" w:rsidRDefault="009E6AD5" w:rsidP="00D97B4D">
                      <w:pPr>
                        <w:spacing w:after="60"/>
                        <w:jc w:val="right"/>
                        <w:rPr>
                          <w:sz w:val="24"/>
                          <w:szCs w:val="24"/>
                        </w:rPr>
                      </w:pPr>
                      <w:r>
                        <w:rPr>
                          <w:sz w:val="24"/>
                          <w:szCs w:val="24"/>
                        </w:rPr>
                        <w:t>Head of School</w:t>
                      </w:r>
                      <w:r w:rsidR="00147A4A">
                        <w:rPr>
                          <w:sz w:val="24"/>
                          <w:szCs w:val="24"/>
                        </w:rPr>
                        <w:t>/Department</w:t>
                      </w:r>
                    </w:p>
                  </w:txbxContent>
                </v:textbox>
              </v:shape>
            </w:pict>
          </mc:Fallback>
        </mc:AlternateContent>
      </w:r>
      <w:r w:rsidR="00CA3E2C">
        <w:rPr>
          <w:noProof/>
          <w:sz w:val="20"/>
        </w:rPr>
        <mc:AlternateContent>
          <mc:Choice Requires="wps">
            <w:drawing>
              <wp:anchor distT="0" distB="0" distL="114300" distR="114300" simplePos="0" relativeHeight="251658240" behindDoc="0" locked="0" layoutInCell="1" allowOverlap="1" wp14:anchorId="39E8DB4C" wp14:editId="39E8DB4D">
                <wp:simplePos x="0" y="0"/>
                <wp:positionH relativeFrom="column">
                  <wp:posOffset>-371475</wp:posOffset>
                </wp:positionH>
                <wp:positionV relativeFrom="paragraph">
                  <wp:posOffset>-381000</wp:posOffset>
                </wp:positionV>
                <wp:extent cx="1966595" cy="6019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60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8DB59" w14:textId="77777777" w:rsidR="009E6AD5" w:rsidRDefault="009E6AD5" w:rsidP="00B66CBA">
                            <w:pPr>
                              <w:ind w:left="426"/>
                            </w:pPr>
                            <w:r>
                              <w:rPr>
                                <w:noProof/>
                              </w:rPr>
                              <w:drawing>
                                <wp:inline distT="0" distB="0" distL="0" distR="0" wp14:anchorId="39E8DB5A" wp14:editId="39E8DB5B">
                                  <wp:extent cx="1781175" cy="514350"/>
                                  <wp:effectExtent l="0" t="0" r="9525" b="0"/>
                                  <wp:docPr id="18" name="Picture 18"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E8DB4C" id="Text Box 3" o:spid="_x0000_s1027" type="#_x0000_t202" style="position:absolute;margin-left:-29.25pt;margin-top:-30pt;width:154.85pt;height:47.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" filled="f" stroked="f">
                <v:textbox style="mso-fit-shape-to-text:t">
                  <w:txbxContent>
                    <w:p w14:paraId="39E8DB59" w14:textId="77777777" w:rsidR="009E6AD5" w:rsidRDefault="009E6AD5" w:rsidP="00B66CBA">
                      <w:pPr>
                        <w:ind w:left="426"/>
                      </w:pPr>
                      <w:r>
                        <w:rPr>
                          <w:noProof/>
                        </w:rPr>
                        <w:drawing>
                          <wp:inline distT="0" distB="0" distL="0" distR="0" wp14:anchorId="39E8DB5A" wp14:editId="39E8DB5B">
                            <wp:extent cx="1781175" cy="514350"/>
                            <wp:effectExtent l="0" t="0" r="9525" b="0"/>
                            <wp:docPr id="18" name="Picture 18"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txbxContent>
                </v:textbox>
              </v:shape>
            </w:pict>
          </mc:Fallback>
        </mc:AlternateContent>
      </w:r>
    </w:p>
    <w:p w14:paraId="39E8DAF4" w14:textId="77777777" w:rsidR="00C0705D" w:rsidRPr="004E5957" w:rsidRDefault="00A01BC7" w:rsidP="00104692">
      <w:pPr>
        <w:spacing w:before="240"/>
        <w:rPr>
          <w:rFonts w:cs="Arial"/>
          <w:sz w:val="28"/>
          <w:szCs w:val="28"/>
        </w:rPr>
      </w:pPr>
      <w:r>
        <w:rPr>
          <w:rFonts w:cs="Arial"/>
          <w:sz w:val="28"/>
          <w:szCs w:val="28"/>
        </w:rPr>
        <w:tab/>
      </w:r>
    </w:p>
    <w:p w14:paraId="39E8DAF5" w14:textId="77777777" w:rsidR="00C0705D" w:rsidRPr="00C72D5F" w:rsidRDefault="00C0705D" w:rsidP="00C0705D">
      <w:pPr>
        <w:rPr>
          <w:sz w:val="8"/>
        </w:rPr>
      </w:pPr>
    </w:p>
    <w:tbl>
      <w:tblPr>
        <w:tblW w:w="9639" w:type="dxa"/>
        <w:tblInd w:w="108" w:type="dxa"/>
        <w:tblBorders>
          <w:insideV w:val="single" w:sz="12" w:space="0" w:color="BFBFBF"/>
        </w:tblBorders>
        <w:tblLook w:val="01E0" w:firstRow="1" w:lastRow="1" w:firstColumn="1" w:lastColumn="1" w:noHBand="0" w:noVBand="0"/>
      </w:tblPr>
      <w:tblGrid>
        <w:gridCol w:w="2410"/>
        <w:gridCol w:w="7229"/>
      </w:tblGrid>
      <w:tr w:rsidR="00104692" w:rsidRPr="00423A1D" w14:paraId="39E8DAF8" w14:textId="77777777" w:rsidTr="00104692">
        <w:tc>
          <w:tcPr>
            <w:tcW w:w="2410" w:type="dxa"/>
            <w:tcBorders>
              <w:top w:val="single" w:sz="12" w:space="0" w:color="D9D9D9" w:themeColor="background1" w:themeShade="D9"/>
              <w:right w:val="single" w:sz="12" w:space="0" w:color="D9D9D9" w:themeColor="background1" w:themeShade="D9"/>
            </w:tcBorders>
          </w:tcPr>
          <w:p w14:paraId="39E8DAF6" w14:textId="77777777" w:rsidR="00104692" w:rsidRPr="00423A1D" w:rsidRDefault="00104692" w:rsidP="00104692">
            <w:pPr>
              <w:rPr>
                <w:rFonts w:cs="Arial"/>
                <w:b/>
                <w:sz w:val="12"/>
                <w:szCs w:val="12"/>
              </w:rPr>
            </w:pPr>
          </w:p>
        </w:tc>
        <w:tc>
          <w:tcPr>
            <w:tcW w:w="7229" w:type="dxa"/>
            <w:tcBorders>
              <w:top w:val="single" w:sz="12" w:space="0" w:color="D9D9D9" w:themeColor="background1" w:themeShade="D9"/>
              <w:left w:val="single" w:sz="12" w:space="0" w:color="D9D9D9" w:themeColor="background1" w:themeShade="D9"/>
            </w:tcBorders>
          </w:tcPr>
          <w:p w14:paraId="39E8DAF7" w14:textId="77777777" w:rsidR="00104692" w:rsidRPr="00423A1D" w:rsidRDefault="00104692" w:rsidP="00104692">
            <w:pPr>
              <w:ind w:left="159"/>
              <w:rPr>
                <w:rFonts w:cs="Arial"/>
                <w:sz w:val="12"/>
                <w:szCs w:val="12"/>
              </w:rPr>
            </w:pPr>
          </w:p>
        </w:tc>
      </w:tr>
      <w:tr w:rsidR="00474543" w:rsidRPr="00D614DF" w14:paraId="39E8DAFB" w14:textId="77777777" w:rsidTr="00104692">
        <w:tc>
          <w:tcPr>
            <w:tcW w:w="2410" w:type="dxa"/>
            <w:tcBorders>
              <w:right w:val="single" w:sz="12" w:space="0" w:color="D9D9D9" w:themeColor="background1" w:themeShade="D9"/>
            </w:tcBorders>
            <w:vAlign w:val="center"/>
          </w:tcPr>
          <w:p w14:paraId="39E8DAF9" w14:textId="77777777" w:rsidR="00474543" w:rsidRPr="00D614DF" w:rsidRDefault="00474543" w:rsidP="00104692">
            <w:pPr>
              <w:spacing w:before="60" w:after="60"/>
              <w:rPr>
                <w:rFonts w:cs="Arial"/>
                <w:b/>
                <w:sz w:val="20"/>
              </w:rPr>
            </w:pPr>
            <w:r>
              <w:rPr>
                <w:rFonts w:cs="Arial"/>
                <w:b/>
                <w:sz w:val="20"/>
              </w:rPr>
              <w:t>Approving a</w:t>
            </w:r>
            <w:r w:rsidRPr="00D614DF">
              <w:rPr>
                <w:rFonts w:cs="Arial"/>
                <w:b/>
                <w:sz w:val="20"/>
              </w:rPr>
              <w:t>uthority</w:t>
            </w:r>
          </w:p>
        </w:tc>
        <w:tc>
          <w:tcPr>
            <w:tcW w:w="7229" w:type="dxa"/>
            <w:tcBorders>
              <w:left w:val="single" w:sz="12" w:space="0" w:color="D9D9D9" w:themeColor="background1" w:themeShade="D9"/>
            </w:tcBorders>
            <w:vAlign w:val="center"/>
          </w:tcPr>
          <w:p w14:paraId="39E8DAFA" w14:textId="37036C8D" w:rsidR="00474543" w:rsidRPr="00D614DF" w:rsidRDefault="00474543" w:rsidP="008A0902">
            <w:pPr>
              <w:spacing w:before="60" w:after="60"/>
              <w:ind w:left="159"/>
              <w:rPr>
                <w:rFonts w:cs="Arial"/>
                <w:sz w:val="20"/>
              </w:rPr>
            </w:pPr>
            <w:r>
              <w:rPr>
                <w:rFonts w:cs="Arial"/>
                <w:sz w:val="20"/>
              </w:rPr>
              <w:t>Vice Chancellor</w:t>
            </w:r>
          </w:p>
        </w:tc>
      </w:tr>
      <w:tr w:rsidR="00474543" w:rsidRPr="00D614DF" w14:paraId="39E8DAFE" w14:textId="77777777" w:rsidTr="00104692">
        <w:tc>
          <w:tcPr>
            <w:tcW w:w="2410" w:type="dxa"/>
            <w:tcBorders>
              <w:right w:val="single" w:sz="12" w:space="0" w:color="D9D9D9" w:themeColor="background1" w:themeShade="D9"/>
            </w:tcBorders>
            <w:vAlign w:val="center"/>
          </w:tcPr>
          <w:p w14:paraId="39E8DAFC" w14:textId="77777777" w:rsidR="00474543" w:rsidRPr="00D614DF" w:rsidRDefault="00474543" w:rsidP="00104692">
            <w:pPr>
              <w:spacing w:before="60" w:after="60"/>
              <w:rPr>
                <w:rFonts w:cs="Arial"/>
                <w:b/>
                <w:sz w:val="20"/>
              </w:rPr>
            </w:pPr>
            <w:r>
              <w:rPr>
                <w:rFonts w:cs="Arial"/>
                <w:b/>
                <w:sz w:val="20"/>
              </w:rPr>
              <w:t>Approval date</w:t>
            </w:r>
          </w:p>
        </w:tc>
        <w:tc>
          <w:tcPr>
            <w:tcW w:w="7229" w:type="dxa"/>
            <w:tcBorders>
              <w:left w:val="single" w:sz="12" w:space="0" w:color="D9D9D9" w:themeColor="background1" w:themeShade="D9"/>
            </w:tcBorders>
          </w:tcPr>
          <w:p w14:paraId="39E8DAFD" w14:textId="4D6E79FC" w:rsidR="00474543" w:rsidRPr="00D614DF" w:rsidRDefault="00474543" w:rsidP="00EB4D62">
            <w:pPr>
              <w:spacing w:before="60" w:after="60"/>
              <w:ind w:left="159"/>
              <w:rPr>
                <w:rFonts w:cs="Arial"/>
                <w:sz w:val="20"/>
              </w:rPr>
            </w:pPr>
            <w:r>
              <w:rPr>
                <w:rFonts w:cs="Arial"/>
                <w:sz w:val="20"/>
              </w:rPr>
              <w:t>09 October 2017 (4/2017 meeting)</w:t>
            </w:r>
          </w:p>
        </w:tc>
      </w:tr>
      <w:tr w:rsidR="008A0902" w:rsidRPr="00D614DF" w14:paraId="6AAF9E12" w14:textId="77777777" w:rsidTr="00AC02F1">
        <w:tc>
          <w:tcPr>
            <w:tcW w:w="2410" w:type="dxa"/>
            <w:tcBorders>
              <w:right w:val="single" w:sz="12" w:space="0" w:color="D9D9D9" w:themeColor="background1" w:themeShade="D9"/>
            </w:tcBorders>
          </w:tcPr>
          <w:p w14:paraId="6A94176A" w14:textId="2C87840D" w:rsidR="008A0902" w:rsidRDefault="008A0902" w:rsidP="00104692">
            <w:pPr>
              <w:spacing w:before="60" w:after="60"/>
              <w:rPr>
                <w:rFonts w:cs="Arial"/>
                <w:b/>
                <w:sz w:val="20"/>
              </w:rPr>
            </w:pPr>
            <w:r>
              <w:rPr>
                <w:rFonts w:cs="Arial"/>
                <w:b/>
                <w:sz w:val="20"/>
              </w:rPr>
              <w:t>Advisor</w:t>
            </w:r>
          </w:p>
        </w:tc>
        <w:tc>
          <w:tcPr>
            <w:tcW w:w="7229" w:type="dxa"/>
            <w:tcBorders>
              <w:left w:val="single" w:sz="12" w:space="0" w:color="D9D9D9" w:themeColor="background1" w:themeShade="D9"/>
            </w:tcBorders>
            <w:vAlign w:val="center"/>
          </w:tcPr>
          <w:p w14:paraId="6FCC559F" w14:textId="32415499" w:rsidR="00884D07" w:rsidRPr="00751D72" w:rsidRDefault="00884D07" w:rsidP="00884D07">
            <w:pPr>
              <w:spacing w:before="60" w:after="60"/>
              <w:rPr>
                <w:rFonts w:cs="Arial"/>
                <w:sz w:val="20"/>
              </w:rPr>
            </w:pPr>
            <w:r>
              <w:rPr>
                <w:rFonts w:cs="Arial"/>
                <w:sz w:val="20"/>
              </w:rPr>
              <w:t xml:space="preserve">   </w:t>
            </w:r>
            <w:r w:rsidRPr="00751D72">
              <w:rPr>
                <w:rFonts w:cs="Arial"/>
                <w:sz w:val="20"/>
              </w:rPr>
              <w:t xml:space="preserve">Michele Britton | </w:t>
            </w:r>
            <w:r w:rsidR="00785B87">
              <w:rPr>
                <w:rFonts w:cs="Arial"/>
                <w:sz w:val="20"/>
              </w:rPr>
              <w:t>Head, Corporate Governance</w:t>
            </w:r>
          </w:p>
          <w:p w14:paraId="4E533F48" w14:textId="768D8996" w:rsidR="008A0902" w:rsidRPr="00A01BC7" w:rsidRDefault="00884D07" w:rsidP="00751D72">
            <w:pPr>
              <w:rPr>
                <w:rFonts w:cs="Arial"/>
                <w:sz w:val="20"/>
              </w:rPr>
            </w:pPr>
            <w:r>
              <w:rPr>
                <w:rFonts w:cs="Arial"/>
                <w:sz w:val="20"/>
              </w:rPr>
              <w:t xml:space="preserve">   </w:t>
            </w:r>
            <w:r w:rsidRPr="00751D72">
              <w:rPr>
                <w:rFonts w:cs="Arial"/>
                <w:sz w:val="20"/>
              </w:rPr>
              <w:t>m.britton@griffith.edu.au (07) 373 57190</w:t>
            </w:r>
          </w:p>
        </w:tc>
      </w:tr>
      <w:tr w:rsidR="0091203B" w:rsidRPr="00D614DF" w14:paraId="39E8DB07" w14:textId="77777777" w:rsidTr="000843E7">
        <w:tc>
          <w:tcPr>
            <w:tcW w:w="2410" w:type="dxa"/>
            <w:tcBorders>
              <w:bottom w:val="nil"/>
              <w:right w:val="single" w:sz="12" w:space="0" w:color="D9D9D9" w:themeColor="background1" w:themeShade="D9"/>
            </w:tcBorders>
            <w:vAlign w:val="center"/>
          </w:tcPr>
          <w:p w14:paraId="39E8DB05" w14:textId="08278994" w:rsidR="0091203B" w:rsidRPr="00D614DF" w:rsidRDefault="008A0902" w:rsidP="000843E7">
            <w:pPr>
              <w:spacing w:before="60" w:after="60"/>
              <w:rPr>
                <w:rFonts w:cs="Arial"/>
                <w:b/>
                <w:sz w:val="20"/>
              </w:rPr>
            </w:pPr>
            <w:r>
              <w:rPr>
                <w:rFonts w:cs="Arial"/>
                <w:b/>
                <w:sz w:val="20"/>
              </w:rPr>
              <w:t>Document URL</w:t>
            </w:r>
          </w:p>
        </w:tc>
        <w:tc>
          <w:tcPr>
            <w:tcW w:w="7229" w:type="dxa"/>
            <w:tcBorders>
              <w:left w:val="single" w:sz="12" w:space="0" w:color="D9D9D9" w:themeColor="background1" w:themeShade="D9"/>
              <w:bottom w:val="nil"/>
            </w:tcBorders>
            <w:vAlign w:val="center"/>
          </w:tcPr>
          <w:p w14:paraId="39E8DB06" w14:textId="46FDE812" w:rsidR="0091203B" w:rsidRPr="00D614DF" w:rsidRDefault="00F72F46" w:rsidP="008A0902">
            <w:pPr>
              <w:spacing w:before="60" w:after="60"/>
              <w:ind w:left="159"/>
              <w:rPr>
                <w:rFonts w:cs="Arial"/>
                <w:sz w:val="20"/>
              </w:rPr>
            </w:pPr>
            <w:hyperlink r:id="rId15" w:history="1">
              <w:r w:rsidR="008A0902" w:rsidRPr="0095786B">
                <w:rPr>
                  <w:rStyle w:val="Hyperlink"/>
                  <w:rFonts w:cs="Arial"/>
                  <w:sz w:val="20"/>
                </w:rPr>
                <w:t>http://policies.griffith.edu.au/pdf/Position Statement - Head of School.pdf</w:t>
              </w:r>
            </w:hyperlink>
          </w:p>
        </w:tc>
      </w:tr>
      <w:tr w:rsidR="0091203B" w:rsidRPr="00D614DF" w14:paraId="39E8DB0A" w14:textId="77777777" w:rsidTr="000843E7">
        <w:tc>
          <w:tcPr>
            <w:tcW w:w="2410" w:type="dxa"/>
            <w:tcBorders>
              <w:bottom w:val="single" w:sz="12" w:space="0" w:color="D9D9D9" w:themeColor="background1" w:themeShade="D9"/>
              <w:right w:val="single" w:sz="12" w:space="0" w:color="D9D9D9" w:themeColor="background1" w:themeShade="D9"/>
            </w:tcBorders>
            <w:vAlign w:val="center"/>
          </w:tcPr>
          <w:p w14:paraId="39E8DB08" w14:textId="77777777" w:rsidR="0091203B" w:rsidRPr="00474FF5" w:rsidRDefault="0091203B" w:rsidP="000843E7">
            <w:pPr>
              <w:spacing w:before="60" w:after="60"/>
              <w:rPr>
                <w:rFonts w:cs="Arial"/>
                <w:b/>
                <w:sz w:val="20"/>
              </w:rPr>
            </w:pPr>
            <w:r w:rsidRPr="00474FF5">
              <w:rPr>
                <w:rFonts w:cs="Arial"/>
                <w:b/>
                <w:sz w:val="20"/>
              </w:rPr>
              <w:t>TRIM document</w:t>
            </w:r>
          </w:p>
        </w:tc>
        <w:tc>
          <w:tcPr>
            <w:tcW w:w="7229" w:type="dxa"/>
            <w:tcBorders>
              <w:left w:val="single" w:sz="12" w:space="0" w:color="D9D9D9" w:themeColor="background1" w:themeShade="D9"/>
              <w:bottom w:val="single" w:sz="12" w:space="0" w:color="D9D9D9" w:themeColor="background1" w:themeShade="D9"/>
            </w:tcBorders>
            <w:vAlign w:val="center"/>
          </w:tcPr>
          <w:p w14:paraId="39E8DB09" w14:textId="5AE35D5F" w:rsidR="0091203B" w:rsidRPr="00D614DF" w:rsidRDefault="0055325A" w:rsidP="008A0902">
            <w:pPr>
              <w:spacing w:before="60" w:after="60"/>
              <w:ind w:left="159"/>
              <w:rPr>
                <w:rFonts w:cs="Arial"/>
                <w:sz w:val="20"/>
              </w:rPr>
            </w:pPr>
            <w:r w:rsidRPr="0055325A">
              <w:rPr>
                <w:rFonts w:cs="Arial"/>
                <w:sz w:val="20"/>
              </w:rPr>
              <w:t>201</w:t>
            </w:r>
            <w:r w:rsidR="00F72F46">
              <w:rPr>
                <w:rFonts w:cs="Arial"/>
                <w:sz w:val="20"/>
              </w:rPr>
              <w:t>9</w:t>
            </w:r>
            <w:r w:rsidRPr="0055325A">
              <w:rPr>
                <w:rFonts w:cs="Arial"/>
                <w:sz w:val="20"/>
              </w:rPr>
              <w:t>/0000</w:t>
            </w:r>
            <w:r w:rsidR="00F72F46">
              <w:rPr>
                <w:rFonts w:cs="Arial"/>
                <w:sz w:val="20"/>
              </w:rPr>
              <w:t>069</w:t>
            </w:r>
          </w:p>
        </w:tc>
      </w:tr>
      <w:tr w:rsidR="008A0902" w:rsidRPr="00D614DF" w14:paraId="2287612B" w14:textId="77777777" w:rsidTr="008A0902">
        <w:tc>
          <w:tcPr>
            <w:tcW w:w="2410" w:type="dxa"/>
            <w:tcBorders>
              <w:bottom w:val="single" w:sz="12" w:space="0" w:color="D9D9D9" w:themeColor="background1" w:themeShade="D9"/>
              <w:right w:val="single" w:sz="12" w:space="0" w:color="D9D9D9" w:themeColor="background1" w:themeShade="D9"/>
            </w:tcBorders>
          </w:tcPr>
          <w:p w14:paraId="0FBD989F" w14:textId="6C16A344" w:rsidR="008A0902" w:rsidRPr="00474FF5" w:rsidRDefault="008A0902" w:rsidP="008A0902">
            <w:pPr>
              <w:spacing w:before="60" w:after="60"/>
              <w:rPr>
                <w:rFonts w:cs="Arial"/>
                <w:b/>
                <w:sz w:val="20"/>
              </w:rPr>
            </w:pPr>
            <w:r>
              <w:rPr>
                <w:rFonts w:cs="Arial"/>
                <w:b/>
                <w:sz w:val="20"/>
              </w:rPr>
              <w:t>D</w:t>
            </w:r>
            <w:r w:rsidRPr="00D614DF">
              <w:rPr>
                <w:rFonts w:cs="Arial"/>
                <w:b/>
                <w:sz w:val="20"/>
              </w:rPr>
              <w:t>escription</w:t>
            </w:r>
          </w:p>
        </w:tc>
        <w:tc>
          <w:tcPr>
            <w:tcW w:w="7229" w:type="dxa"/>
            <w:tcBorders>
              <w:left w:val="single" w:sz="12" w:space="0" w:color="D9D9D9" w:themeColor="background1" w:themeShade="D9"/>
              <w:bottom w:val="single" w:sz="12" w:space="0" w:color="D9D9D9" w:themeColor="background1" w:themeShade="D9"/>
            </w:tcBorders>
            <w:vAlign w:val="center"/>
          </w:tcPr>
          <w:p w14:paraId="7794CCF2" w14:textId="4CDC1EC1" w:rsidR="008A0902" w:rsidRDefault="008A0902" w:rsidP="008A0902">
            <w:pPr>
              <w:spacing w:before="60" w:after="60"/>
              <w:ind w:left="159"/>
              <w:jc w:val="both"/>
              <w:rPr>
                <w:rFonts w:cs="Arial"/>
                <w:sz w:val="20"/>
              </w:rPr>
            </w:pPr>
            <w:r w:rsidRPr="00A01BC7">
              <w:rPr>
                <w:rFonts w:cs="Arial"/>
                <w:sz w:val="20"/>
              </w:rPr>
              <w:t xml:space="preserve">This </w:t>
            </w:r>
            <w:r>
              <w:rPr>
                <w:rFonts w:cs="Arial"/>
                <w:sz w:val="20"/>
              </w:rPr>
              <w:t>position statement</w:t>
            </w:r>
            <w:r w:rsidRPr="00A01BC7">
              <w:rPr>
                <w:rFonts w:cs="Arial"/>
                <w:sz w:val="20"/>
              </w:rPr>
              <w:t xml:space="preserve"> describes the role and responsibilities of the Head of School/Department.</w:t>
            </w:r>
          </w:p>
        </w:tc>
      </w:tr>
      <w:tr w:rsidR="00104692" w:rsidRPr="00D614DF" w14:paraId="39E8DB0D" w14:textId="77777777" w:rsidTr="000843E7">
        <w:tc>
          <w:tcPr>
            <w:tcW w:w="2410" w:type="dxa"/>
            <w:tcBorders>
              <w:top w:val="single" w:sz="12" w:space="0" w:color="D9D9D9" w:themeColor="background1" w:themeShade="D9"/>
              <w:bottom w:val="single" w:sz="12" w:space="0" w:color="D9D9D9" w:themeColor="background1" w:themeShade="D9"/>
              <w:right w:val="nil"/>
            </w:tcBorders>
            <w:vAlign w:val="center"/>
          </w:tcPr>
          <w:p w14:paraId="39E8DB0B" w14:textId="77777777" w:rsidR="00104692" w:rsidRPr="00D614DF" w:rsidRDefault="00104692" w:rsidP="000843E7">
            <w:pPr>
              <w:spacing w:before="60" w:after="60"/>
              <w:rPr>
                <w:rFonts w:cs="Arial"/>
                <w:b/>
                <w:sz w:val="20"/>
              </w:rPr>
            </w:pPr>
            <w:r w:rsidRPr="00D614DF">
              <w:rPr>
                <w:rFonts w:cs="Arial"/>
                <w:b/>
                <w:sz w:val="20"/>
              </w:rPr>
              <w:t>Related documents</w:t>
            </w:r>
          </w:p>
        </w:tc>
        <w:tc>
          <w:tcPr>
            <w:tcW w:w="7229" w:type="dxa"/>
            <w:tcBorders>
              <w:top w:val="single" w:sz="12" w:space="0" w:color="D9D9D9" w:themeColor="background1" w:themeShade="D9"/>
              <w:left w:val="nil"/>
              <w:bottom w:val="single" w:sz="12" w:space="0" w:color="D9D9D9" w:themeColor="background1" w:themeShade="D9"/>
            </w:tcBorders>
            <w:vAlign w:val="center"/>
          </w:tcPr>
          <w:p w14:paraId="39E8DB0C" w14:textId="77777777" w:rsidR="00104692" w:rsidRPr="00D614DF" w:rsidRDefault="00104692" w:rsidP="000843E7">
            <w:pPr>
              <w:spacing w:before="60" w:after="60"/>
              <w:ind w:left="159"/>
              <w:rPr>
                <w:rFonts w:cs="Arial"/>
                <w:sz w:val="20"/>
              </w:rPr>
            </w:pPr>
          </w:p>
        </w:tc>
      </w:tr>
      <w:tr w:rsidR="00104692" w:rsidRPr="0012074A" w14:paraId="39E8DB12" w14:textId="77777777" w:rsidTr="00104692">
        <w:tc>
          <w:tcPr>
            <w:tcW w:w="9639" w:type="dxa"/>
            <w:gridSpan w:val="2"/>
            <w:tcBorders>
              <w:top w:val="single" w:sz="12" w:space="0" w:color="D9D9D9" w:themeColor="background1" w:themeShade="D9"/>
              <w:bottom w:val="nil"/>
            </w:tcBorders>
          </w:tcPr>
          <w:p w14:paraId="2EE43C40" w14:textId="514F0F7E" w:rsidR="00751D72" w:rsidRPr="00751D72" w:rsidRDefault="00F72F46" w:rsidP="00884D07">
            <w:pPr>
              <w:rPr>
                <w:sz w:val="20"/>
              </w:rPr>
            </w:pPr>
            <w:hyperlink r:id="rId16" w:history="1">
              <w:r w:rsidR="00751D72" w:rsidRPr="00FB64BC">
                <w:rPr>
                  <w:rStyle w:val="Hyperlink"/>
                  <w:sz w:val="20"/>
                </w:rPr>
                <w:t>Appointment of Academic Managers</w:t>
              </w:r>
            </w:hyperlink>
          </w:p>
          <w:p w14:paraId="39E8DB11" w14:textId="472C0986" w:rsidR="00104692" w:rsidRPr="0012074A" w:rsidRDefault="00F72F46" w:rsidP="007D77A1">
            <w:pPr>
              <w:rPr>
                <w:rFonts w:cs="Arial"/>
                <w:sz w:val="20"/>
              </w:rPr>
            </w:pPr>
            <w:hyperlink r:id="rId17" w:history="1">
              <w:r w:rsidR="00D55D2C" w:rsidRPr="0006698A">
                <w:rPr>
                  <w:rStyle w:val="Hyperlink"/>
                  <w:rFonts w:cs="Arial"/>
                  <w:sz w:val="20"/>
                </w:rPr>
                <w:t xml:space="preserve">Performance Management </w:t>
              </w:r>
              <w:r w:rsidR="00884D07" w:rsidRPr="0006698A">
                <w:rPr>
                  <w:rStyle w:val="Hyperlink"/>
                  <w:rFonts w:cs="Arial"/>
                  <w:sz w:val="20"/>
                </w:rPr>
                <w:t>of</w:t>
              </w:r>
              <w:r w:rsidR="00D55D2C" w:rsidRPr="0006698A">
                <w:rPr>
                  <w:rStyle w:val="Hyperlink"/>
                  <w:rFonts w:cs="Arial"/>
                  <w:sz w:val="20"/>
                </w:rPr>
                <w:t xml:space="preserve"> Academic </w:t>
              </w:r>
              <w:r w:rsidR="007D77A1" w:rsidRPr="0006698A">
                <w:rPr>
                  <w:rStyle w:val="Hyperlink"/>
                  <w:rFonts w:cs="Arial"/>
                  <w:sz w:val="20"/>
                </w:rPr>
                <w:t>Managers Policy and Procedures</w:t>
              </w:r>
            </w:hyperlink>
          </w:p>
        </w:tc>
      </w:tr>
      <w:tr w:rsidR="00884D07" w:rsidRPr="0012074A" w14:paraId="04A7CFA4" w14:textId="77777777" w:rsidTr="00104692">
        <w:tc>
          <w:tcPr>
            <w:tcW w:w="9639" w:type="dxa"/>
            <w:gridSpan w:val="2"/>
            <w:tcBorders>
              <w:top w:val="single" w:sz="12" w:space="0" w:color="D9D9D9" w:themeColor="background1" w:themeShade="D9"/>
              <w:bottom w:val="nil"/>
            </w:tcBorders>
          </w:tcPr>
          <w:p w14:paraId="1C7B71A9" w14:textId="0F6CFA2D" w:rsidR="00884D07" w:rsidRDefault="00F72F46" w:rsidP="00D55D2C">
            <w:pPr>
              <w:spacing w:before="60" w:after="60"/>
              <w:rPr>
                <w:sz w:val="20"/>
              </w:rPr>
            </w:pPr>
            <w:hyperlink r:id="rId18" w:history="1">
              <w:r w:rsidR="00884D07" w:rsidRPr="00FB64BC">
                <w:rPr>
                  <w:rStyle w:val="Hyperlink"/>
                  <w:sz w:val="20"/>
                </w:rPr>
                <w:t xml:space="preserve">Structure </w:t>
              </w:r>
              <w:r w:rsidR="00610BAC" w:rsidRPr="00FB64BC">
                <w:rPr>
                  <w:rStyle w:val="Hyperlink"/>
                  <w:sz w:val="20"/>
                </w:rPr>
                <w:t xml:space="preserve">and Governance of Academic Groups </w:t>
              </w:r>
              <w:r w:rsidR="00884D07" w:rsidRPr="00FB64BC">
                <w:rPr>
                  <w:rStyle w:val="Hyperlink"/>
                  <w:sz w:val="20"/>
                </w:rPr>
                <w:t>of the University</w:t>
              </w:r>
              <w:r w:rsidR="00884D07" w:rsidRPr="00D37381">
                <w:rPr>
                  <w:rStyle w:val="Hyperlink"/>
                  <w:highlight w:val="yellow"/>
                </w:rPr>
                <w:t xml:space="preserve"> </w:t>
              </w:r>
            </w:hyperlink>
          </w:p>
          <w:p w14:paraId="5CEB116D" w14:textId="77777777" w:rsidR="00610BAC" w:rsidRDefault="00F72F46" w:rsidP="00D55D2C">
            <w:pPr>
              <w:spacing w:before="60" w:after="60"/>
              <w:rPr>
                <w:rStyle w:val="Hyperlink"/>
                <w:sz w:val="20"/>
              </w:rPr>
            </w:pPr>
            <w:hyperlink r:id="rId19" w:history="1">
              <w:r w:rsidR="00610BAC" w:rsidRPr="000F31E0">
                <w:rPr>
                  <w:rStyle w:val="Hyperlink"/>
                  <w:sz w:val="20"/>
                </w:rPr>
                <w:t>Staffing Delegations: Academic Groups</w:t>
              </w:r>
            </w:hyperlink>
          </w:p>
          <w:p w14:paraId="32586858" w14:textId="148004B0" w:rsidR="001052E1" w:rsidRPr="001052E1" w:rsidDel="00884D07" w:rsidRDefault="00F72F46" w:rsidP="00D55D2C">
            <w:pPr>
              <w:spacing w:before="60" w:after="60"/>
              <w:rPr>
                <w:sz w:val="20"/>
              </w:rPr>
            </w:pPr>
            <w:hyperlink r:id="rId20" w:history="1">
              <w:r w:rsidR="001052E1" w:rsidRPr="001052E1">
                <w:rPr>
                  <w:rStyle w:val="Hyperlink"/>
                  <w:sz w:val="20"/>
                </w:rPr>
                <w:t>The Responsible Conduct of Research</w:t>
              </w:r>
            </w:hyperlink>
          </w:p>
        </w:tc>
      </w:tr>
      <w:tr w:rsidR="00104692" w:rsidRPr="00474FF5" w14:paraId="39E8DB14" w14:textId="77777777" w:rsidTr="00104692">
        <w:tc>
          <w:tcPr>
            <w:tcW w:w="9639" w:type="dxa"/>
            <w:gridSpan w:val="2"/>
            <w:tcBorders>
              <w:top w:val="single" w:sz="12" w:space="0" w:color="D9D9D9" w:themeColor="background1" w:themeShade="D9"/>
              <w:bottom w:val="single" w:sz="12" w:space="0" w:color="D9D9D9" w:themeColor="background1" w:themeShade="D9"/>
            </w:tcBorders>
          </w:tcPr>
          <w:p w14:paraId="39E8DB13" w14:textId="77777777" w:rsidR="00104692" w:rsidRPr="00474FF5" w:rsidRDefault="0091203B" w:rsidP="00104692">
            <w:pPr>
              <w:spacing w:before="60" w:after="60"/>
              <w:rPr>
                <w:rFonts w:cs="Arial"/>
                <w:sz w:val="20"/>
              </w:rPr>
            </w:pPr>
            <w:r>
              <w:rPr>
                <w:sz w:val="20"/>
              </w:rPr>
              <w:t>[</w:t>
            </w:r>
            <w:hyperlink w:anchor="Role" w:history="1">
              <w:r w:rsidRPr="0040407D">
                <w:rPr>
                  <w:rStyle w:val="Hyperlink"/>
                  <w:sz w:val="20"/>
                </w:rPr>
                <w:t>Role</w:t>
              </w:r>
            </w:hyperlink>
            <w:r>
              <w:rPr>
                <w:sz w:val="20"/>
              </w:rPr>
              <w:t xml:space="preserve">] </w:t>
            </w:r>
            <w:r w:rsidRPr="00474FF5">
              <w:rPr>
                <w:sz w:val="20"/>
              </w:rPr>
              <w:t>[</w:t>
            </w:r>
            <w:hyperlink w:anchor="Responsibilities" w:history="1">
              <w:r w:rsidRPr="0040407D">
                <w:rPr>
                  <w:rStyle w:val="Hyperlink"/>
                  <w:sz w:val="20"/>
                </w:rPr>
                <w:t>Responsibilities</w:t>
              </w:r>
            </w:hyperlink>
            <w:r w:rsidRPr="00474FF5">
              <w:rPr>
                <w:sz w:val="20"/>
              </w:rPr>
              <w:t>]</w:t>
            </w:r>
            <w:r w:rsidR="00A01BC7">
              <w:rPr>
                <w:sz w:val="20"/>
              </w:rPr>
              <w:t xml:space="preserve"> [</w:t>
            </w:r>
            <w:hyperlink w:anchor="personalworkload" w:history="1">
              <w:r w:rsidR="00A01BC7" w:rsidRPr="00271867">
                <w:rPr>
                  <w:rStyle w:val="Hyperlink"/>
                  <w:sz w:val="20"/>
                </w:rPr>
                <w:t>Personal Workload and Accountabilities</w:t>
              </w:r>
            </w:hyperlink>
            <w:r w:rsidR="00A01BC7">
              <w:rPr>
                <w:sz w:val="20"/>
              </w:rPr>
              <w:t>]</w:t>
            </w:r>
          </w:p>
        </w:tc>
      </w:tr>
    </w:tbl>
    <w:p w14:paraId="39E8DB15" w14:textId="77777777" w:rsidR="009C57CF" w:rsidRDefault="009C57CF" w:rsidP="00211341">
      <w:pPr>
        <w:numPr>
          <w:ilvl w:val="0"/>
          <w:numId w:val="1"/>
        </w:numPr>
        <w:tabs>
          <w:tab w:val="clear" w:pos="360"/>
          <w:tab w:val="num" w:pos="851"/>
        </w:tabs>
        <w:spacing w:before="100" w:beforeAutospacing="1" w:after="240"/>
        <w:ind w:left="567" w:hanging="567"/>
        <w:rPr>
          <w:b/>
          <w:caps/>
          <w:sz w:val="24"/>
          <w:szCs w:val="24"/>
        </w:rPr>
      </w:pPr>
      <w:bookmarkStart w:id="0" w:name="Role"/>
      <w:bookmarkEnd w:id="0"/>
      <w:r>
        <w:rPr>
          <w:b/>
          <w:caps/>
          <w:sz w:val="24"/>
          <w:szCs w:val="24"/>
        </w:rPr>
        <w:t>role</w:t>
      </w:r>
      <w:bookmarkStart w:id="1" w:name="_GoBack"/>
      <w:bookmarkEnd w:id="1"/>
    </w:p>
    <w:p w14:paraId="39E8DB16" w14:textId="77777777" w:rsidR="00643EE8" w:rsidRPr="00643EE8" w:rsidRDefault="00643EE8" w:rsidP="00181661">
      <w:pPr>
        <w:spacing w:after="120"/>
        <w:ind w:left="567"/>
        <w:jc w:val="both"/>
        <w:rPr>
          <w:rFonts w:cs="Arial"/>
          <w:color w:val="000000"/>
          <w:sz w:val="20"/>
        </w:rPr>
      </w:pPr>
      <w:r w:rsidRPr="00643EE8">
        <w:rPr>
          <w:rFonts w:cs="Arial"/>
          <w:color w:val="000000"/>
          <w:sz w:val="20"/>
        </w:rPr>
        <w:t>The Head of School/Department is a key leadership role within the University and reports to the Dean (Academic) unless Council, on the recommendation of the Vice Chancellor, approves otherwise.</w:t>
      </w:r>
    </w:p>
    <w:p w14:paraId="39E8DB17" w14:textId="77777777" w:rsidR="00643EE8" w:rsidRPr="00643EE8" w:rsidRDefault="00643EE8" w:rsidP="00181661">
      <w:pPr>
        <w:spacing w:after="120"/>
        <w:ind w:left="567"/>
        <w:jc w:val="both"/>
        <w:rPr>
          <w:rFonts w:cs="Arial"/>
          <w:color w:val="000000"/>
          <w:sz w:val="20"/>
        </w:rPr>
      </w:pPr>
      <w:r w:rsidRPr="00643EE8">
        <w:rPr>
          <w:rFonts w:cs="Arial"/>
          <w:color w:val="000000"/>
          <w:sz w:val="20"/>
        </w:rPr>
        <w:t>The Head is responsible for the performance of the School/Department in teaching and learning, research and external engagement; and for planning and aligning financial and staff resources with the University's strategic objectives.</w:t>
      </w:r>
    </w:p>
    <w:p w14:paraId="39E8DB18" w14:textId="2B98ABF0" w:rsidR="00643EE8" w:rsidRPr="00643EE8" w:rsidRDefault="00643EE8" w:rsidP="00181661">
      <w:pPr>
        <w:spacing w:after="120"/>
        <w:ind w:left="567"/>
        <w:jc w:val="both"/>
        <w:rPr>
          <w:rFonts w:cs="Arial"/>
          <w:color w:val="000000"/>
          <w:sz w:val="20"/>
        </w:rPr>
      </w:pPr>
      <w:r w:rsidRPr="00643EE8">
        <w:rPr>
          <w:rFonts w:cs="Arial"/>
          <w:color w:val="000000"/>
          <w:sz w:val="20"/>
        </w:rPr>
        <w:t>The Head of School/Department works collaboratively with others including the Group PVC, Deans, Research Centre</w:t>
      </w:r>
      <w:r w:rsidR="00D60FD2">
        <w:rPr>
          <w:rFonts w:cs="Arial"/>
          <w:color w:val="000000"/>
          <w:sz w:val="20"/>
        </w:rPr>
        <w:t xml:space="preserve"> / Institute</w:t>
      </w:r>
      <w:r w:rsidRPr="00643EE8">
        <w:rPr>
          <w:rFonts w:cs="Arial"/>
          <w:color w:val="000000"/>
          <w:sz w:val="20"/>
        </w:rPr>
        <w:t xml:space="preserve"> Directors, Deputy Heads of School/Department, other Heads of School, Program Directors/Convenors, First Year </w:t>
      </w:r>
      <w:r w:rsidR="00884D07">
        <w:rPr>
          <w:rFonts w:cs="Arial"/>
          <w:color w:val="000000"/>
          <w:sz w:val="20"/>
        </w:rPr>
        <w:t>Coordinators</w:t>
      </w:r>
      <w:r w:rsidRPr="00643EE8">
        <w:rPr>
          <w:rFonts w:cs="Arial"/>
          <w:color w:val="000000"/>
          <w:sz w:val="20"/>
        </w:rPr>
        <w:t>, and academic and administrative support elements in achieving outcomes.</w:t>
      </w:r>
    </w:p>
    <w:p w14:paraId="39E8DB19" w14:textId="77777777" w:rsidR="00643EE8" w:rsidRPr="00643EE8" w:rsidRDefault="00643EE8" w:rsidP="00181661">
      <w:pPr>
        <w:spacing w:after="120"/>
        <w:ind w:left="567"/>
        <w:jc w:val="both"/>
        <w:rPr>
          <w:rFonts w:cs="Arial"/>
          <w:color w:val="000000"/>
          <w:sz w:val="20"/>
        </w:rPr>
      </w:pPr>
      <w:r w:rsidRPr="00643EE8">
        <w:rPr>
          <w:rFonts w:cs="Arial"/>
          <w:color w:val="000000"/>
          <w:sz w:val="20"/>
        </w:rPr>
        <w:t>In particular, the Head of School/Department leads a School/Department executive team and works closely with the Deputy Head(s), delegating specific tasks to these managers as relevant and as appropriately approved by the relevant Pro Vice Chancellor.</w:t>
      </w:r>
    </w:p>
    <w:p w14:paraId="34393CF7" w14:textId="77777777" w:rsidR="00181661" w:rsidRDefault="00643EE8" w:rsidP="00181661">
      <w:pPr>
        <w:spacing w:after="120"/>
        <w:ind w:left="567"/>
        <w:jc w:val="both"/>
        <w:rPr>
          <w:rFonts w:cs="Arial"/>
          <w:color w:val="000000"/>
          <w:sz w:val="20"/>
        </w:rPr>
      </w:pPr>
      <w:r w:rsidRPr="00643EE8">
        <w:rPr>
          <w:rFonts w:cs="Arial"/>
          <w:color w:val="000000"/>
          <w:sz w:val="20"/>
        </w:rPr>
        <w:t>The Head of School is expected to attend relevant Academic Management @ Griffith leadership development sessions.</w:t>
      </w:r>
    </w:p>
    <w:p w14:paraId="39E8DB1A" w14:textId="260978FF" w:rsidR="00643EE8" w:rsidRDefault="00F72F46" w:rsidP="00181661">
      <w:pPr>
        <w:spacing w:after="120"/>
        <w:rPr>
          <w:rFonts w:cs="Arial"/>
          <w:color w:val="000000"/>
          <w:sz w:val="20"/>
        </w:rPr>
      </w:pPr>
      <w:r>
        <w:rPr>
          <w:rFonts w:cs="Arial"/>
          <w:color w:val="000000"/>
          <w:sz w:val="20"/>
        </w:rPr>
        <w:pict w14:anchorId="68220508">
          <v:rect id="_x0000_i1025" style="width:447.9pt;height:1pt" o:hralign="center" o:hrstd="t" o:hrnoshade="t" o:hr="t" fillcolor="#bfbfbf [2412]" stroked="f"/>
        </w:pict>
      </w:r>
    </w:p>
    <w:p w14:paraId="39E8DB1B" w14:textId="77777777" w:rsidR="009C57CF" w:rsidRDefault="009C57CF" w:rsidP="00211341">
      <w:pPr>
        <w:numPr>
          <w:ilvl w:val="0"/>
          <w:numId w:val="1"/>
        </w:numPr>
        <w:tabs>
          <w:tab w:val="clear" w:pos="360"/>
          <w:tab w:val="num" w:pos="851"/>
        </w:tabs>
        <w:spacing w:before="100" w:beforeAutospacing="1" w:after="240"/>
        <w:ind w:left="567" w:hanging="567"/>
        <w:rPr>
          <w:b/>
          <w:caps/>
          <w:sz w:val="24"/>
          <w:szCs w:val="24"/>
        </w:rPr>
      </w:pPr>
      <w:bookmarkStart w:id="2" w:name="Responsibilities"/>
      <w:bookmarkEnd w:id="2"/>
      <w:r>
        <w:rPr>
          <w:b/>
          <w:caps/>
          <w:sz w:val="24"/>
          <w:szCs w:val="24"/>
        </w:rPr>
        <w:t>responsibilities</w:t>
      </w:r>
    </w:p>
    <w:p w14:paraId="39E8DB1C" w14:textId="77777777" w:rsidR="00643EE8" w:rsidRDefault="009E6AD5" w:rsidP="009E6AD5">
      <w:pPr>
        <w:numPr>
          <w:ilvl w:val="1"/>
          <w:numId w:val="1"/>
        </w:numPr>
        <w:spacing w:before="100" w:beforeAutospacing="1" w:after="240"/>
        <w:ind w:left="1134" w:hanging="567"/>
        <w:rPr>
          <w:b/>
          <w:sz w:val="20"/>
        </w:rPr>
      </w:pPr>
      <w:r w:rsidRPr="009E6AD5">
        <w:rPr>
          <w:b/>
          <w:sz w:val="20"/>
        </w:rPr>
        <w:t>Leadership and management of learning and teaching and the student experience</w:t>
      </w:r>
    </w:p>
    <w:p w14:paraId="39E8DB1D" w14:textId="593AD288" w:rsidR="009E6AD5" w:rsidRDefault="009E6AD5" w:rsidP="00181661">
      <w:pPr>
        <w:spacing w:after="120"/>
        <w:ind w:left="1134"/>
        <w:jc w:val="both"/>
        <w:rPr>
          <w:sz w:val="20"/>
        </w:rPr>
      </w:pPr>
      <w:r w:rsidRPr="009E6AD5">
        <w:rPr>
          <w:sz w:val="20"/>
        </w:rPr>
        <w:t xml:space="preserve">The Head of School/Department is responsible for achieving high standards of   quality in teaching and learning as indicated by student </w:t>
      </w:r>
      <w:r w:rsidR="0069164A">
        <w:rPr>
          <w:sz w:val="20"/>
        </w:rPr>
        <w:t xml:space="preserve">feedback </w:t>
      </w:r>
      <w:r w:rsidRPr="009E6AD5">
        <w:rPr>
          <w:sz w:val="20"/>
        </w:rPr>
        <w:t>(including SET/SEC results), retention rates and graduate outcomes by</w:t>
      </w:r>
    </w:p>
    <w:p w14:paraId="39E8DB1E" w14:textId="77777777" w:rsidR="009E6AD5" w:rsidRPr="009E6AD5" w:rsidRDefault="009E6AD5" w:rsidP="00181661">
      <w:pPr>
        <w:pStyle w:val="ListParagraph"/>
        <w:numPr>
          <w:ilvl w:val="0"/>
          <w:numId w:val="4"/>
        </w:numPr>
        <w:spacing w:after="120"/>
        <w:jc w:val="both"/>
        <w:rPr>
          <w:sz w:val="20"/>
        </w:rPr>
      </w:pPr>
      <w:r w:rsidRPr="009E6AD5">
        <w:rPr>
          <w:sz w:val="20"/>
        </w:rPr>
        <w:t>allocating staff and resources for high quality learning and teaching  outcomes;</w:t>
      </w:r>
    </w:p>
    <w:p w14:paraId="39E8DB1F" w14:textId="77777777" w:rsidR="009E6AD5" w:rsidRPr="009E6AD5" w:rsidRDefault="009E6AD5" w:rsidP="00181661">
      <w:pPr>
        <w:pStyle w:val="ListParagraph"/>
        <w:numPr>
          <w:ilvl w:val="0"/>
          <w:numId w:val="4"/>
        </w:numPr>
        <w:spacing w:after="120"/>
        <w:jc w:val="both"/>
        <w:rPr>
          <w:sz w:val="20"/>
        </w:rPr>
      </w:pPr>
      <w:r w:rsidRPr="009E6AD5">
        <w:rPr>
          <w:sz w:val="20"/>
        </w:rPr>
        <w:t xml:space="preserve">managing cross campus teaching and the appointment of course and program leadership; </w:t>
      </w:r>
    </w:p>
    <w:p w14:paraId="39E8DB20" w14:textId="77777777" w:rsidR="009E6AD5" w:rsidRPr="009E6AD5" w:rsidRDefault="009E6AD5" w:rsidP="00181661">
      <w:pPr>
        <w:pStyle w:val="ListParagraph"/>
        <w:numPr>
          <w:ilvl w:val="0"/>
          <w:numId w:val="4"/>
        </w:numPr>
        <w:spacing w:after="120"/>
        <w:jc w:val="both"/>
        <w:rPr>
          <w:sz w:val="20"/>
        </w:rPr>
      </w:pPr>
      <w:r w:rsidRPr="009E6AD5">
        <w:rPr>
          <w:sz w:val="20"/>
        </w:rPr>
        <w:t xml:space="preserve">implementing the University's quality assurance and enhancement processes to ensure the continual improvement of teaching quality; </w:t>
      </w:r>
    </w:p>
    <w:p w14:paraId="39E8DB21" w14:textId="77777777" w:rsidR="009E6AD5" w:rsidRPr="009E6AD5" w:rsidRDefault="009E6AD5" w:rsidP="00181661">
      <w:pPr>
        <w:pStyle w:val="ListParagraph"/>
        <w:numPr>
          <w:ilvl w:val="0"/>
          <w:numId w:val="4"/>
        </w:numPr>
        <w:spacing w:after="120"/>
        <w:jc w:val="both"/>
        <w:rPr>
          <w:sz w:val="20"/>
        </w:rPr>
      </w:pPr>
      <w:r w:rsidRPr="009E6AD5">
        <w:rPr>
          <w:sz w:val="20"/>
        </w:rPr>
        <w:lastRenderedPageBreak/>
        <w:t>ensuring compliance with University and professional accreditation processes and the quality assurance of courses;</w:t>
      </w:r>
    </w:p>
    <w:p w14:paraId="39E8DB22" w14:textId="77777777" w:rsidR="009E6AD5" w:rsidRPr="009E6AD5" w:rsidRDefault="009E6AD5" w:rsidP="00181661">
      <w:pPr>
        <w:pStyle w:val="ListParagraph"/>
        <w:numPr>
          <w:ilvl w:val="0"/>
          <w:numId w:val="4"/>
        </w:numPr>
        <w:spacing w:after="120"/>
        <w:jc w:val="both"/>
        <w:rPr>
          <w:sz w:val="20"/>
        </w:rPr>
      </w:pPr>
      <w:r w:rsidRPr="009E6AD5">
        <w:rPr>
          <w:sz w:val="20"/>
        </w:rPr>
        <w:t>implementing high standards of quality for the support and pastoral care of students including research higher degree students;</w:t>
      </w:r>
    </w:p>
    <w:p w14:paraId="39E8DB23" w14:textId="77777777" w:rsidR="009E6AD5" w:rsidRPr="009E6AD5" w:rsidRDefault="009E6AD5" w:rsidP="00181661">
      <w:pPr>
        <w:pStyle w:val="ListParagraph"/>
        <w:numPr>
          <w:ilvl w:val="0"/>
          <w:numId w:val="4"/>
        </w:numPr>
        <w:spacing w:after="120"/>
        <w:jc w:val="both"/>
        <w:rPr>
          <w:sz w:val="20"/>
        </w:rPr>
      </w:pPr>
      <w:r w:rsidRPr="009E6AD5">
        <w:rPr>
          <w:sz w:val="20"/>
        </w:rPr>
        <w:t>overseeing overall program performance and improvement for programs managed by or aligned with the School/Department, for example, in the light of graduate employment prospects and relevant industry contexts and contributing to Group plans re: program development and profiles;</w:t>
      </w:r>
    </w:p>
    <w:p w14:paraId="39E8DB24" w14:textId="77777777" w:rsidR="009E6AD5" w:rsidRPr="009E6AD5" w:rsidRDefault="009E6AD5" w:rsidP="00181661">
      <w:pPr>
        <w:pStyle w:val="ListParagraph"/>
        <w:numPr>
          <w:ilvl w:val="0"/>
          <w:numId w:val="4"/>
        </w:numPr>
        <w:spacing w:after="120"/>
        <w:jc w:val="both"/>
        <w:rPr>
          <w:sz w:val="20"/>
        </w:rPr>
      </w:pPr>
      <w:r w:rsidRPr="009E6AD5">
        <w:rPr>
          <w:sz w:val="20"/>
        </w:rPr>
        <w:t>ensuring that there is an appropriate School/Department forum for  discussion and debate of learning and teaching issues under the auspices of the School/Department Committee or sub-committee;</w:t>
      </w:r>
    </w:p>
    <w:p w14:paraId="39E8DB25" w14:textId="77777777" w:rsidR="009E6AD5" w:rsidRPr="009E6AD5" w:rsidRDefault="009E6AD5" w:rsidP="00181661">
      <w:pPr>
        <w:pStyle w:val="ListParagraph"/>
        <w:numPr>
          <w:ilvl w:val="0"/>
          <w:numId w:val="4"/>
        </w:numPr>
        <w:spacing w:after="120"/>
        <w:jc w:val="both"/>
        <w:rPr>
          <w:sz w:val="20"/>
        </w:rPr>
      </w:pPr>
      <w:r w:rsidRPr="009E6AD5">
        <w:rPr>
          <w:sz w:val="20"/>
        </w:rPr>
        <w:t>implementing and supporting first year advising and orientation activities;</w:t>
      </w:r>
    </w:p>
    <w:p w14:paraId="39E8DB26" w14:textId="77777777" w:rsidR="009E6AD5" w:rsidRPr="009E6AD5" w:rsidRDefault="009E6AD5" w:rsidP="00181661">
      <w:pPr>
        <w:pStyle w:val="ListParagraph"/>
        <w:numPr>
          <w:ilvl w:val="0"/>
          <w:numId w:val="4"/>
        </w:numPr>
        <w:spacing w:after="120"/>
        <w:jc w:val="both"/>
        <w:rPr>
          <w:sz w:val="20"/>
        </w:rPr>
      </w:pPr>
      <w:r w:rsidRPr="009E6AD5">
        <w:rPr>
          <w:sz w:val="20"/>
        </w:rPr>
        <w:t>overseeing the School/Department contribution to marketing of programs in partnership with the Group, External Relations and Office of Student Recruitment; and</w:t>
      </w:r>
    </w:p>
    <w:p w14:paraId="39E8DB27" w14:textId="77777777" w:rsidR="009E6AD5" w:rsidRPr="009E6AD5" w:rsidRDefault="009E6AD5" w:rsidP="00181661">
      <w:pPr>
        <w:pStyle w:val="ListParagraph"/>
        <w:numPr>
          <w:ilvl w:val="0"/>
          <w:numId w:val="4"/>
        </w:numPr>
        <w:spacing w:after="120"/>
        <w:jc w:val="both"/>
        <w:rPr>
          <w:sz w:val="20"/>
        </w:rPr>
      </w:pPr>
      <w:r w:rsidRPr="009E6AD5">
        <w:rPr>
          <w:sz w:val="20"/>
        </w:rPr>
        <w:t xml:space="preserve">contributing to the development of academic program plans for </w:t>
      </w:r>
      <w:proofErr w:type="gramStart"/>
      <w:r w:rsidRPr="009E6AD5">
        <w:rPr>
          <w:sz w:val="20"/>
        </w:rPr>
        <w:t>their  School</w:t>
      </w:r>
      <w:proofErr w:type="gramEnd"/>
      <w:r w:rsidRPr="009E6AD5">
        <w:rPr>
          <w:sz w:val="20"/>
        </w:rPr>
        <w:t>/Department and Group and to the development and implementation of their Group's learning and teaching strategy.</w:t>
      </w:r>
    </w:p>
    <w:p w14:paraId="39E8DB28" w14:textId="3C27652E" w:rsidR="009E6AD5" w:rsidRPr="009E6AD5" w:rsidRDefault="009E6AD5" w:rsidP="00181661">
      <w:pPr>
        <w:spacing w:after="120"/>
        <w:ind w:left="1134"/>
        <w:jc w:val="both"/>
        <w:rPr>
          <w:sz w:val="20"/>
        </w:rPr>
      </w:pPr>
      <w:r w:rsidRPr="009E6AD5">
        <w:rPr>
          <w:sz w:val="20"/>
        </w:rPr>
        <w:t xml:space="preserve">Key collaborations under this heading are with the relevant portfolio Dean, Program Directors/Convenors, other Heads of School/discipline leaders, and First Year </w:t>
      </w:r>
      <w:r w:rsidR="00884D07">
        <w:rPr>
          <w:sz w:val="20"/>
        </w:rPr>
        <w:t>Coordinators</w:t>
      </w:r>
      <w:r w:rsidRPr="009E6AD5">
        <w:rPr>
          <w:sz w:val="20"/>
        </w:rPr>
        <w:t>.</w:t>
      </w:r>
    </w:p>
    <w:p w14:paraId="39E8DB29" w14:textId="77777777" w:rsidR="00643EE8" w:rsidRDefault="009E6AD5" w:rsidP="00181661">
      <w:pPr>
        <w:numPr>
          <w:ilvl w:val="1"/>
          <w:numId w:val="1"/>
        </w:numPr>
        <w:spacing w:before="100" w:beforeAutospacing="1" w:after="240"/>
        <w:ind w:left="1134" w:hanging="567"/>
        <w:jc w:val="both"/>
        <w:rPr>
          <w:b/>
          <w:sz w:val="20"/>
        </w:rPr>
      </w:pPr>
      <w:r w:rsidRPr="009E6AD5">
        <w:rPr>
          <w:b/>
          <w:sz w:val="20"/>
        </w:rPr>
        <w:t>Leadership and management of research and research training</w:t>
      </w:r>
    </w:p>
    <w:p w14:paraId="39E8DB2A" w14:textId="77777777" w:rsidR="00643EE8" w:rsidRPr="0097386D" w:rsidRDefault="009E6AD5" w:rsidP="00181661">
      <w:pPr>
        <w:spacing w:after="120"/>
        <w:ind w:left="1134"/>
        <w:jc w:val="both"/>
        <w:rPr>
          <w:sz w:val="20"/>
        </w:rPr>
      </w:pPr>
      <w:r w:rsidRPr="009E6AD5">
        <w:rPr>
          <w:sz w:val="20"/>
        </w:rPr>
        <w:t>The Head of School/Department is responsible for</w:t>
      </w:r>
      <w:r w:rsidR="00643EE8" w:rsidRPr="0097386D">
        <w:rPr>
          <w:sz w:val="20"/>
        </w:rPr>
        <w:t>:</w:t>
      </w:r>
    </w:p>
    <w:p w14:paraId="39E8DB2B" w14:textId="77777777" w:rsidR="00271867" w:rsidRPr="00271867" w:rsidRDefault="00271867" w:rsidP="00181661">
      <w:pPr>
        <w:pStyle w:val="ListParagraph"/>
        <w:numPr>
          <w:ilvl w:val="0"/>
          <w:numId w:val="5"/>
        </w:numPr>
        <w:spacing w:after="120"/>
        <w:jc w:val="both"/>
        <w:rPr>
          <w:sz w:val="20"/>
        </w:rPr>
      </w:pPr>
      <w:r w:rsidRPr="00271867">
        <w:rPr>
          <w:sz w:val="20"/>
        </w:rPr>
        <w:t>building a high quality research culture in the School/Department, including a high quality research training program, in consultation with any relevant Research Centre or Research Institute Directors;</w:t>
      </w:r>
    </w:p>
    <w:p w14:paraId="39E8DB2C" w14:textId="77777777" w:rsidR="00271867" w:rsidRPr="00271867" w:rsidRDefault="00271867" w:rsidP="00181661">
      <w:pPr>
        <w:pStyle w:val="ListParagraph"/>
        <w:numPr>
          <w:ilvl w:val="0"/>
          <w:numId w:val="5"/>
        </w:numPr>
        <w:spacing w:after="120"/>
        <w:jc w:val="both"/>
        <w:rPr>
          <w:sz w:val="20"/>
        </w:rPr>
      </w:pPr>
      <w:r w:rsidRPr="00271867">
        <w:rPr>
          <w:sz w:val="20"/>
        </w:rPr>
        <w:t>planning and providing resources including support and workload allocations to enhance this culture;</w:t>
      </w:r>
    </w:p>
    <w:p w14:paraId="39E8DB2D" w14:textId="77777777" w:rsidR="00271867" w:rsidRPr="00271867" w:rsidRDefault="00271867" w:rsidP="00181661">
      <w:pPr>
        <w:pStyle w:val="ListParagraph"/>
        <w:numPr>
          <w:ilvl w:val="0"/>
          <w:numId w:val="5"/>
        </w:numPr>
        <w:spacing w:after="120"/>
        <w:jc w:val="both"/>
        <w:rPr>
          <w:sz w:val="20"/>
        </w:rPr>
      </w:pPr>
      <w:r w:rsidRPr="00271867">
        <w:rPr>
          <w:sz w:val="20"/>
        </w:rPr>
        <w:t>ensuring that each staff member has clearly identified research plans and objectives and supporting them to achieve these; and</w:t>
      </w:r>
    </w:p>
    <w:p w14:paraId="39E8DB2E" w14:textId="67F72219" w:rsidR="00271867" w:rsidRPr="00271867" w:rsidRDefault="00271867" w:rsidP="00181661">
      <w:pPr>
        <w:pStyle w:val="ListParagraph"/>
        <w:numPr>
          <w:ilvl w:val="0"/>
          <w:numId w:val="5"/>
        </w:numPr>
        <w:spacing w:after="120"/>
        <w:jc w:val="both"/>
        <w:rPr>
          <w:sz w:val="20"/>
        </w:rPr>
      </w:pPr>
      <w:r w:rsidRPr="00271867">
        <w:rPr>
          <w:sz w:val="20"/>
        </w:rPr>
        <w:t>contributing to the development of research plans for their School/Department, Group and associated Research Centres</w:t>
      </w:r>
      <w:r w:rsidR="00D60FD2">
        <w:rPr>
          <w:sz w:val="20"/>
        </w:rPr>
        <w:t xml:space="preserve"> / Institutes</w:t>
      </w:r>
      <w:r w:rsidRPr="00271867">
        <w:rPr>
          <w:sz w:val="20"/>
        </w:rPr>
        <w:t>, and to the development and implementation of their Group's research strategy.</w:t>
      </w:r>
    </w:p>
    <w:p w14:paraId="39E8DB2F" w14:textId="250C67CE" w:rsidR="00271867" w:rsidRPr="00271867" w:rsidRDefault="00271867" w:rsidP="00181661">
      <w:pPr>
        <w:spacing w:after="120"/>
        <w:ind w:left="1134"/>
        <w:jc w:val="both"/>
        <w:rPr>
          <w:sz w:val="20"/>
        </w:rPr>
      </w:pPr>
      <w:r w:rsidRPr="00271867">
        <w:rPr>
          <w:sz w:val="20"/>
        </w:rPr>
        <w:t xml:space="preserve">Key collaborations under this heading are with the relevant portfolio Dean and with Directors of Research Centres </w:t>
      </w:r>
      <w:r w:rsidR="00D60FD2">
        <w:rPr>
          <w:sz w:val="20"/>
        </w:rPr>
        <w:t xml:space="preserve">/ Institutes </w:t>
      </w:r>
      <w:r w:rsidRPr="00271867">
        <w:rPr>
          <w:sz w:val="20"/>
        </w:rPr>
        <w:t>that have research interests overlapping or cognate with their School/Department's research interests.</w:t>
      </w:r>
    </w:p>
    <w:p w14:paraId="39E8DB30" w14:textId="77777777" w:rsidR="00643EE8" w:rsidRDefault="00271867" w:rsidP="00181661">
      <w:pPr>
        <w:numPr>
          <w:ilvl w:val="1"/>
          <w:numId w:val="1"/>
        </w:numPr>
        <w:spacing w:before="100" w:beforeAutospacing="1" w:after="240"/>
        <w:ind w:left="1134" w:hanging="567"/>
        <w:jc w:val="both"/>
        <w:rPr>
          <w:b/>
          <w:sz w:val="20"/>
        </w:rPr>
      </w:pPr>
      <w:r w:rsidRPr="00271867">
        <w:rPr>
          <w:b/>
          <w:sz w:val="20"/>
        </w:rPr>
        <w:t>Leadership and management of external engagement</w:t>
      </w:r>
    </w:p>
    <w:p w14:paraId="39E8DB31" w14:textId="77777777" w:rsidR="00643EE8" w:rsidRPr="0097386D" w:rsidRDefault="00271867" w:rsidP="00181661">
      <w:pPr>
        <w:spacing w:after="120"/>
        <w:ind w:left="1134"/>
        <w:jc w:val="both"/>
        <w:rPr>
          <w:sz w:val="20"/>
        </w:rPr>
      </w:pPr>
      <w:r w:rsidRPr="00271867">
        <w:rPr>
          <w:sz w:val="20"/>
        </w:rPr>
        <w:t>The Head of School/Department is responsible for strong engagement with relevant external communities including professional bodies through</w:t>
      </w:r>
      <w:r w:rsidR="00643EE8" w:rsidRPr="0097386D">
        <w:rPr>
          <w:sz w:val="20"/>
        </w:rPr>
        <w:t>:</w:t>
      </w:r>
    </w:p>
    <w:p w14:paraId="39E8DB32" w14:textId="77777777" w:rsidR="00271867" w:rsidRPr="00271867" w:rsidRDefault="00271867" w:rsidP="00181661">
      <w:pPr>
        <w:pStyle w:val="ListParagraph"/>
        <w:numPr>
          <w:ilvl w:val="0"/>
          <w:numId w:val="6"/>
        </w:numPr>
        <w:spacing w:after="120"/>
        <w:jc w:val="both"/>
        <w:rPr>
          <w:sz w:val="20"/>
        </w:rPr>
      </w:pPr>
      <w:r w:rsidRPr="00271867">
        <w:rPr>
          <w:sz w:val="20"/>
        </w:rPr>
        <w:t>representing their School/Department to external communities including government departments, professional bodies, international and local communities, relevant to the School/Department;</w:t>
      </w:r>
    </w:p>
    <w:p w14:paraId="39E8DB33" w14:textId="77777777" w:rsidR="00271867" w:rsidRPr="00271867" w:rsidRDefault="00271867" w:rsidP="00181661">
      <w:pPr>
        <w:pStyle w:val="ListParagraph"/>
        <w:numPr>
          <w:ilvl w:val="0"/>
          <w:numId w:val="6"/>
        </w:numPr>
        <w:spacing w:after="120"/>
        <w:jc w:val="both"/>
        <w:rPr>
          <w:sz w:val="20"/>
        </w:rPr>
      </w:pPr>
      <w:r w:rsidRPr="00271867">
        <w:rPr>
          <w:sz w:val="20"/>
        </w:rPr>
        <w:t>representing their School/Department to external business and industry;</w:t>
      </w:r>
    </w:p>
    <w:p w14:paraId="39E8DB34" w14:textId="77777777" w:rsidR="00271867" w:rsidRPr="00271867" w:rsidRDefault="00271867" w:rsidP="00181661">
      <w:pPr>
        <w:pStyle w:val="ListParagraph"/>
        <w:numPr>
          <w:ilvl w:val="0"/>
          <w:numId w:val="6"/>
        </w:numPr>
        <w:spacing w:after="120"/>
        <w:jc w:val="both"/>
        <w:rPr>
          <w:sz w:val="20"/>
        </w:rPr>
      </w:pPr>
      <w:r w:rsidRPr="00271867">
        <w:rPr>
          <w:sz w:val="20"/>
        </w:rPr>
        <w:t>establishing and maintaining advisory boards relevant to the School/Department;</w:t>
      </w:r>
    </w:p>
    <w:p w14:paraId="39E8DB35" w14:textId="77777777" w:rsidR="00271867" w:rsidRPr="00271867" w:rsidRDefault="00271867" w:rsidP="00181661">
      <w:pPr>
        <w:pStyle w:val="ListParagraph"/>
        <w:numPr>
          <w:ilvl w:val="0"/>
          <w:numId w:val="6"/>
        </w:numPr>
        <w:spacing w:after="120"/>
        <w:jc w:val="both"/>
        <w:rPr>
          <w:sz w:val="20"/>
        </w:rPr>
      </w:pPr>
      <w:r w:rsidRPr="00271867">
        <w:rPr>
          <w:sz w:val="20"/>
        </w:rPr>
        <w:t>initiating and maintaining strong relations with relevant graduate employers; and</w:t>
      </w:r>
    </w:p>
    <w:p w14:paraId="39E8DB36" w14:textId="77777777" w:rsidR="00643EE8" w:rsidRPr="00A62EAE" w:rsidRDefault="00271867" w:rsidP="00181661">
      <w:pPr>
        <w:pStyle w:val="ListParagraph"/>
        <w:numPr>
          <w:ilvl w:val="0"/>
          <w:numId w:val="6"/>
        </w:numPr>
        <w:spacing w:after="120"/>
        <w:jc w:val="both"/>
        <w:rPr>
          <w:sz w:val="20"/>
        </w:rPr>
      </w:pPr>
      <w:r w:rsidRPr="00271867">
        <w:rPr>
          <w:sz w:val="20"/>
        </w:rPr>
        <w:t>initiating and maintaining links with international and local communities.</w:t>
      </w:r>
    </w:p>
    <w:p w14:paraId="39E8DB37" w14:textId="77777777" w:rsidR="00643EE8" w:rsidRDefault="00271867" w:rsidP="00181661">
      <w:pPr>
        <w:numPr>
          <w:ilvl w:val="1"/>
          <w:numId w:val="1"/>
        </w:numPr>
        <w:spacing w:before="100" w:beforeAutospacing="1" w:after="240"/>
        <w:ind w:left="1134" w:hanging="567"/>
        <w:jc w:val="both"/>
        <w:rPr>
          <w:b/>
          <w:sz w:val="20"/>
        </w:rPr>
      </w:pPr>
      <w:r w:rsidRPr="00271867">
        <w:rPr>
          <w:b/>
          <w:sz w:val="20"/>
        </w:rPr>
        <w:t>Leadership and management of staff and resources</w:t>
      </w:r>
    </w:p>
    <w:p w14:paraId="39E8DB38" w14:textId="77777777" w:rsidR="00271867" w:rsidRPr="00271867" w:rsidRDefault="00271867" w:rsidP="00181661">
      <w:pPr>
        <w:spacing w:after="120"/>
        <w:ind w:left="1134"/>
        <w:jc w:val="both"/>
        <w:rPr>
          <w:sz w:val="20"/>
        </w:rPr>
      </w:pPr>
      <w:r w:rsidRPr="00271867">
        <w:rPr>
          <w:sz w:val="20"/>
        </w:rPr>
        <w:lastRenderedPageBreak/>
        <w:t>The Head of School/Department is responsible for effectively and efficiently managing staff and resources within allocated budget to achieve high quality outcomes in line with University and Group strategic and operational plans, policies, legislation and other relevant parameters.</w:t>
      </w:r>
    </w:p>
    <w:p w14:paraId="39E8DB39" w14:textId="77777777" w:rsidR="00271867" w:rsidRPr="00271867" w:rsidRDefault="00271867" w:rsidP="00181661">
      <w:pPr>
        <w:spacing w:after="120"/>
        <w:ind w:left="1134"/>
        <w:jc w:val="both"/>
        <w:rPr>
          <w:sz w:val="20"/>
        </w:rPr>
      </w:pPr>
      <w:r w:rsidRPr="00271867">
        <w:rPr>
          <w:sz w:val="20"/>
        </w:rPr>
        <w:t>In particular, the Head of School/Department provides leadership in the areas of</w:t>
      </w:r>
    </w:p>
    <w:p w14:paraId="39E8DB3A" w14:textId="77777777" w:rsidR="00271867" w:rsidRPr="00271867" w:rsidRDefault="00271867" w:rsidP="00181661">
      <w:pPr>
        <w:pStyle w:val="ListParagraph"/>
        <w:numPr>
          <w:ilvl w:val="0"/>
          <w:numId w:val="10"/>
        </w:numPr>
        <w:spacing w:after="120"/>
        <w:jc w:val="both"/>
        <w:rPr>
          <w:sz w:val="20"/>
        </w:rPr>
      </w:pPr>
      <w:r w:rsidRPr="00271867">
        <w:rPr>
          <w:sz w:val="20"/>
        </w:rPr>
        <w:t>equity and diversity;</w:t>
      </w:r>
    </w:p>
    <w:p w14:paraId="39E8DB3B" w14:textId="77777777" w:rsidR="00271867" w:rsidRPr="00271867" w:rsidRDefault="00271867" w:rsidP="00181661">
      <w:pPr>
        <w:pStyle w:val="ListParagraph"/>
        <w:numPr>
          <w:ilvl w:val="0"/>
          <w:numId w:val="10"/>
        </w:numPr>
        <w:spacing w:after="120"/>
        <w:jc w:val="both"/>
        <w:rPr>
          <w:sz w:val="20"/>
        </w:rPr>
      </w:pPr>
      <w:r w:rsidRPr="00271867">
        <w:rPr>
          <w:sz w:val="20"/>
        </w:rPr>
        <w:t>a healthy and safe environment;</w:t>
      </w:r>
    </w:p>
    <w:p w14:paraId="39E8DB3C" w14:textId="77777777" w:rsidR="00271867" w:rsidRPr="00271867" w:rsidRDefault="00271867" w:rsidP="00181661">
      <w:pPr>
        <w:pStyle w:val="ListParagraph"/>
        <w:numPr>
          <w:ilvl w:val="0"/>
          <w:numId w:val="10"/>
        </w:numPr>
        <w:spacing w:after="120"/>
        <w:jc w:val="both"/>
        <w:rPr>
          <w:sz w:val="20"/>
        </w:rPr>
      </w:pPr>
      <w:r w:rsidRPr="00271867">
        <w:rPr>
          <w:sz w:val="20"/>
        </w:rPr>
        <w:t>student and staff development; and</w:t>
      </w:r>
    </w:p>
    <w:p w14:paraId="39E8DB3D" w14:textId="77777777" w:rsidR="00271867" w:rsidRPr="00271867" w:rsidRDefault="00271867" w:rsidP="00181661">
      <w:pPr>
        <w:pStyle w:val="ListParagraph"/>
        <w:numPr>
          <w:ilvl w:val="0"/>
          <w:numId w:val="10"/>
        </w:numPr>
        <w:spacing w:after="120"/>
        <w:jc w:val="both"/>
        <w:rPr>
          <w:sz w:val="20"/>
        </w:rPr>
      </w:pPr>
      <w:r w:rsidRPr="00271867">
        <w:rPr>
          <w:sz w:val="20"/>
        </w:rPr>
        <w:t>fair and ethical business practices.</w:t>
      </w:r>
    </w:p>
    <w:p w14:paraId="39E8DB3E" w14:textId="77777777" w:rsidR="00271867" w:rsidRPr="00271867" w:rsidRDefault="00271867" w:rsidP="00181661">
      <w:pPr>
        <w:spacing w:after="120"/>
        <w:ind w:left="1134"/>
        <w:jc w:val="both"/>
        <w:rPr>
          <w:sz w:val="20"/>
        </w:rPr>
      </w:pPr>
      <w:r w:rsidRPr="00271867">
        <w:rPr>
          <w:sz w:val="20"/>
        </w:rPr>
        <w:t>Specifically in terms of management of staff, the Head of School/Department is responsible for</w:t>
      </w:r>
    </w:p>
    <w:p w14:paraId="39E8DB3F" w14:textId="77777777" w:rsidR="00271867" w:rsidRPr="00271867" w:rsidRDefault="00271867" w:rsidP="00181661">
      <w:pPr>
        <w:pStyle w:val="ListParagraph"/>
        <w:numPr>
          <w:ilvl w:val="0"/>
          <w:numId w:val="10"/>
        </w:numPr>
        <w:spacing w:after="120"/>
        <w:jc w:val="both"/>
        <w:rPr>
          <w:sz w:val="20"/>
        </w:rPr>
      </w:pPr>
      <w:r w:rsidRPr="00271867">
        <w:rPr>
          <w:sz w:val="20"/>
        </w:rPr>
        <w:t>recommending to the Group Pro Vice Chancellor on the recruitment, appointment, confirmation and promotion of staff;</w:t>
      </w:r>
    </w:p>
    <w:p w14:paraId="39E8DB40" w14:textId="77777777" w:rsidR="00271867" w:rsidRPr="00271867" w:rsidRDefault="00271867" w:rsidP="00181661">
      <w:pPr>
        <w:pStyle w:val="ListParagraph"/>
        <w:numPr>
          <w:ilvl w:val="0"/>
          <w:numId w:val="10"/>
        </w:numPr>
        <w:spacing w:after="120"/>
        <w:jc w:val="both"/>
        <w:rPr>
          <w:sz w:val="20"/>
        </w:rPr>
      </w:pPr>
      <w:r w:rsidRPr="00271867">
        <w:rPr>
          <w:sz w:val="20"/>
        </w:rPr>
        <w:t>implementing and monitoring the allocation of workloads in accordance with the provisions of applicable EB agreements and other University policies;</w:t>
      </w:r>
    </w:p>
    <w:p w14:paraId="39E8DB41" w14:textId="77777777" w:rsidR="00271867" w:rsidRPr="00271867" w:rsidRDefault="00271867" w:rsidP="00181661">
      <w:pPr>
        <w:pStyle w:val="ListParagraph"/>
        <w:numPr>
          <w:ilvl w:val="0"/>
          <w:numId w:val="10"/>
        </w:numPr>
        <w:spacing w:after="120"/>
        <w:jc w:val="both"/>
        <w:rPr>
          <w:sz w:val="20"/>
        </w:rPr>
      </w:pPr>
      <w:r w:rsidRPr="00271867">
        <w:rPr>
          <w:sz w:val="20"/>
        </w:rPr>
        <w:t>ensuring that quality standards are applied and maintained in the appointment of sessional staff, and that sessional staff attend relevant professional induction and development activities;</w:t>
      </w:r>
    </w:p>
    <w:p w14:paraId="39E8DB42" w14:textId="77777777" w:rsidR="00271867" w:rsidRPr="00271867" w:rsidRDefault="00271867" w:rsidP="00181661">
      <w:pPr>
        <w:pStyle w:val="ListParagraph"/>
        <w:numPr>
          <w:ilvl w:val="0"/>
          <w:numId w:val="10"/>
        </w:numPr>
        <w:spacing w:after="120"/>
        <w:jc w:val="both"/>
        <w:rPr>
          <w:sz w:val="20"/>
        </w:rPr>
      </w:pPr>
      <w:r w:rsidRPr="00271867">
        <w:rPr>
          <w:sz w:val="20"/>
        </w:rPr>
        <w:t>ensuring that mentoring, goal setting and career development arrangements are in place for staff;</w:t>
      </w:r>
    </w:p>
    <w:p w14:paraId="39E8DB43" w14:textId="77777777" w:rsidR="00271867" w:rsidRPr="00271867" w:rsidRDefault="00271867" w:rsidP="00181661">
      <w:pPr>
        <w:pStyle w:val="ListParagraph"/>
        <w:numPr>
          <w:ilvl w:val="0"/>
          <w:numId w:val="10"/>
        </w:numPr>
        <w:spacing w:after="120"/>
        <w:jc w:val="both"/>
        <w:rPr>
          <w:sz w:val="20"/>
        </w:rPr>
      </w:pPr>
      <w:r w:rsidRPr="00271867">
        <w:rPr>
          <w:sz w:val="20"/>
        </w:rPr>
        <w:t>creating a productive work environment that encourages staff engagement and staff satisfaction;</w:t>
      </w:r>
    </w:p>
    <w:p w14:paraId="39E8DB44" w14:textId="77777777" w:rsidR="00271867" w:rsidRPr="00271867" w:rsidRDefault="00271867" w:rsidP="00181661">
      <w:pPr>
        <w:pStyle w:val="ListParagraph"/>
        <w:numPr>
          <w:ilvl w:val="0"/>
          <w:numId w:val="10"/>
        </w:numPr>
        <w:spacing w:after="120"/>
        <w:jc w:val="both"/>
        <w:rPr>
          <w:sz w:val="20"/>
        </w:rPr>
      </w:pPr>
      <w:r w:rsidRPr="00271867">
        <w:rPr>
          <w:sz w:val="20"/>
        </w:rPr>
        <w:t>ensuring that effective staff supervisory and performance reviews are conducted in a timely manner in accordance with policy to achieve the University's objective of high quality staff development and staff performance;</w:t>
      </w:r>
    </w:p>
    <w:p w14:paraId="39E8DB45" w14:textId="77777777" w:rsidR="00271867" w:rsidRPr="00271867" w:rsidRDefault="00271867" w:rsidP="00181661">
      <w:pPr>
        <w:pStyle w:val="ListParagraph"/>
        <w:numPr>
          <w:ilvl w:val="0"/>
          <w:numId w:val="10"/>
        </w:numPr>
        <w:spacing w:after="120"/>
        <w:jc w:val="both"/>
        <w:rPr>
          <w:sz w:val="20"/>
        </w:rPr>
      </w:pPr>
      <w:r w:rsidRPr="00271867">
        <w:rPr>
          <w:sz w:val="20"/>
        </w:rPr>
        <w:t>as relevant, personally conducting performance reviews of staff in conjunction with other staff supervisors; and</w:t>
      </w:r>
    </w:p>
    <w:p w14:paraId="706737C8" w14:textId="77777777" w:rsidR="00181661" w:rsidRDefault="00271867" w:rsidP="00181661">
      <w:pPr>
        <w:pStyle w:val="ListParagraph"/>
        <w:numPr>
          <w:ilvl w:val="0"/>
          <w:numId w:val="10"/>
        </w:numPr>
        <w:spacing w:after="120"/>
        <w:jc w:val="both"/>
        <w:rPr>
          <w:sz w:val="20"/>
        </w:rPr>
      </w:pPr>
      <w:r w:rsidRPr="00271867">
        <w:rPr>
          <w:sz w:val="20"/>
        </w:rPr>
        <w:t>approving or recommending applications for leave in accordance with leave delegations as specified in University policy.</w:t>
      </w:r>
    </w:p>
    <w:p w14:paraId="39E8DB46" w14:textId="14F6D64E" w:rsidR="00643EE8" w:rsidRPr="00181661" w:rsidRDefault="00F72F46" w:rsidP="00181661">
      <w:pPr>
        <w:spacing w:after="120"/>
        <w:jc w:val="both"/>
        <w:rPr>
          <w:sz w:val="20"/>
        </w:rPr>
      </w:pPr>
      <w:r>
        <w:rPr>
          <w:rFonts w:cs="Arial"/>
          <w:color w:val="000000"/>
          <w:sz w:val="20"/>
        </w:rPr>
        <w:pict w14:anchorId="0432C0EC">
          <v:rect id="_x0000_i1026" style="width:476.25pt;height:1pt" o:hralign="center" o:hrstd="t" o:hrnoshade="t" o:hr="t" fillcolor="#bfbfbf [2412]" stroked="f"/>
        </w:pict>
      </w:r>
    </w:p>
    <w:p w14:paraId="39E8DB47" w14:textId="77777777" w:rsidR="00643EE8" w:rsidRDefault="00643EE8" w:rsidP="00211341">
      <w:pPr>
        <w:numPr>
          <w:ilvl w:val="0"/>
          <w:numId w:val="1"/>
        </w:numPr>
        <w:tabs>
          <w:tab w:val="clear" w:pos="360"/>
          <w:tab w:val="num" w:pos="851"/>
        </w:tabs>
        <w:spacing w:before="100" w:beforeAutospacing="1" w:after="240"/>
        <w:ind w:left="567" w:hanging="567"/>
        <w:rPr>
          <w:b/>
          <w:caps/>
          <w:sz w:val="24"/>
          <w:szCs w:val="24"/>
        </w:rPr>
      </w:pPr>
      <w:bookmarkStart w:id="3" w:name="personalworkload"/>
      <w:bookmarkEnd w:id="3"/>
      <w:r>
        <w:rPr>
          <w:b/>
          <w:caps/>
          <w:sz w:val="24"/>
          <w:szCs w:val="24"/>
        </w:rPr>
        <w:t>Personal Workload and Accountabilities</w:t>
      </w:r>
    </w:p>
    <w:p w14:paraId="39E8DB48" w14:textId="77777777" w:rsidR="00643EE8" w:rsidRPr="00643EE8" w:rsidRDefault="00643EE8" w:rsidP="00181661">
      <w:pPr>
        <w:spacing w:before="100" w:beforeAutospacing="1" w:after="240"/>
        <w:ind w:left="567"/>
        <w:jc w:val="both"/>
        <w:rPr>
          <w:sz w:val="20"/>
        </w:rPr>
      </w:pPr>
      <w:r w:rsidRPr="00643EE8">
        <w:rPr>
          <w:sz w:val="20"/>
        </w:rPr>
        <w:t xml:space="preserve">The workload allocation of a Head of School/Department will take account of the time needed for a Head to discharge these duties effectively while maintaining an appropriate research profile. A Head of School/Department will usually maintain a teaching load of at least 25% of a standard teaching load for their School or Department with the level being dependent on the size of the School or Department and negotiated with the Group Pro Vice Chancellor. They will be expected to maintain a research </w:t>
      </w:r>
      <w:proofErr w:type="gramStart"/>
      <w:r w:rsidRPr="00643EE8">
        <w:rPr>
          <w:sz w:val="20"/>
        </w:rPr>
        <w:t>profile, and</w:t>
      </w:r>
      <w:proofErr w:type="gramEnd"/>
      <w:r w:rsidRPr="00643EE8">
        <w:rPr>
          <w:sz w:val="20"/>
        </w:rPr>
        <w:t xml:space="preserve"> will be supported in doing so.</w:t>
      </w:r>
    </w:p>
    <w:p w14:paraId="39E8DB49" w14:textId="77777777" w:rsidR="009C57CF" w:rsidRPr="00643EE8" w:rsidRDefault="00643EE8" w:rsidP="00181661">
      <w:pPr>
        <w:spacing w:before="100" w:beforeAutospacing="1" w:after="240"/>
        <w:ind w:left="567"/>
        <w:jc w:val="both"/>
        <w:rPr>
          <w:sz w:val="20"/>
        </w:rPr>
      </w:pPr>
      <w:r w:rsidRPr="00643EE8">
        <w:rPr>
          <w:sz w:val="20"/>
        </w:rPr>
        <w:t>The Head of School/Department will formally meet their supervisor each year to review their performance over the previous year and to agree on performance targets for the forthcoming year. In addition to this formal meeting, it is expected that there will be regular and more informal performance conversations during the year.</w:t>
      </w:r>
    </w:p>
    <w:sectPr w:rsidR="009C57CF" w:rsidRPr="00643EE8" w:rsidSect="00147712">
      <w:headerReference w:type="default" r:id="rId21"/>
      <w:footerReference w:type="default" r:id="rId22"/>
      <w:pgSz w:w="11906" w:h="16838" w:code="9"/>
      <w:pgMar w:top="1440" w:right="1134" w:bottom="1134" w:left="1247"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8DB50" w14:textId="77777777" w:rsidR="009E6AD5" w:rsidRDefault="009E6AD5">
      <w:r>
        <w:separator/>
      </w:r>
    </w:p>
  </w:endnote>
  <w:endnote w:type="continuationSeparator" w:id="0">
    <w:p w14:paraId="39E8DB51" w14:textId="77777777" w:rsidR="009E6AD5" w:rsidRDefault="009E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2" w:space="0" w:color="D9D9D9" w:themeColor="background1" w:themeShade="D9"/>
        <w:insideH w:val="single" w:sz="8" w:space="0" w:color="D9D9D9" w:themeColor="background1" w:themeShade="D9"/>
        <w:insideV w:val="single" w:sz="12" w:space="0" w:color="D9D9D9" w:themeColor="background1" w:themeShade="D9"/>
      </w:tblBorders>
      <w:tblLook w:val="04A0" w:firstRow="1" w:lastRow="0" w:firstColumn="1" w:lastColumn="0" w:noHBand="0" w:noVBand="1"/>
    </w:tblPr>
    <w:tblGrid>
      <w:gridCol w:w="987"/>
      <w:gridCol w:w="8538"/>
    </w:tblGrid>
    <w:tr w:rsidR="009E6AD5" w:rsidRPr="00D96726" w14:paraId="39E8DB55" w14:textId="77777777" w:rsidTr="00C245CA">
      <w:tc>
        <w:tcPr>
          <w:tcW w:w="918" w:type="dxa"/>
          <w:vAlign w:val="bottom"/>
        </w:tcPr>
        <w:p w14:paraId="39E8DB53" w14:textId="21748BE9" w:rsidR="009E6AD5" w:rsidRPr="0089097B" w:rsidRDefault="009E6AD5" w:rsidP="00C245CA">
          <w:pPr>
            <w:pStyle w:val="Footer"/>
            <w:spacing w:before="20" w:after="20"/>
            <w:jc w:val="right"/>
            <w:rPr>
              <w:bCs/>
              <w:color w:val="BFBFBF" w:themeColor="background1" w:themeShade="BF"/>
              <w:sz w:val="16"/>
              <w:szCs w:val="16"/>
            </w:rPr>
          </w:pPr>
          <w:r w:rsidRPr="0089097B">
            <w:rPr>
              <w:color w:val="BFBFBF" w:themeColor="background1" w:themeShade="BF"/>
              <w:sz w:val="16"/>
              <w:szCs w:val="16"/>
            </w:rPr>
            <w:fldChar w:fldCharType="begin"/>
          </w:r>
          <w:r w:rsidRPr="0089097B">
            <w:rPr>
              <w:color w:val="BFBFBF" w:themeColor="background1" w:themeShade="BF"/>
              <w:sz w:val="16"/>
              <w:szCs w:val="16"/>
            </w:rPr>
            <w:instrText xml:space="preserve"> PAGE   \* MERGEFORMAT </w:instrText>
          </w:r>
          <w:r w:rsidRPr="0089097B">
            <w:rPr>
              <w:color w:val="BFBFBF" w:themeColor="background1" w:themeShade="BF"/>
              <w:sz w:val="16"/>
              <w:szCs w:val="16"/>
            </w:rPr>
            <w:fldChar w:fldCharType="separate"/>
          </w:r>
          <w:r w:rsidR="001052E1" w:rsidRPr="001052E1">
            <w:rPr>
              <w:bCs/>
              <w:noProof/>
              <w:color w:val="BFBFBF" w:themeColor="background1" w:themeShade="BF"/>
              <w:sz w:val="16"/>
              <w:szCs w:val="16"/>
            </w:rPr>
            <w:t>3</w:t>
          </w:r>
          <w:r w:rsidRPr="0089097B">
            <w:rPr>
              <w:bCs/>
              <w:noProof/>
              <w:color w:val="BFBFBF" w:themeColor="background1" w:themeShade="BF"/>
              <w:sz w:val="16"/>
              <w:szCs w:val="16"/>
            </w:rPr>
            <w:fldChar w:fldCharType="end"/>
          </w:r>
        </w:p>
      </w:tc>
      <w:tc>
        <w:tcPr>
          <w:tcW w:w="7938" w:type="dxa"/>
          <w:vAlign w:val="bottom"/>
        </w:tcPr>
        <w:p w14:paraId="39E8DB54" w14:textId="522422B5" w:rsidR="009E6AD5" w:rsidRPr="0089097B" w:rsidRDefault="009E6AD5" w:rsidP="00A01BC7">
          <w:pPr>
            <w:pStyle w:val="Footer"/>
            <w:spacing w:before="20" w:after="20"/>
            <w:rPr>
              <w:color w:val="BFBFBF" w:themeColor="background1" w:themeShade="BF"/>
              <w:sz w:val="16"/>
              <w:szCs w:val="16"/>
            </w:rPr>
          </w:pPr>
          <w:r w:rsidRPr="00652678">
            <w:rPr>
              <w:color w:val="BFBFBF" w:themeColor="background1" w:themeShade="BF"/>
              <w:sz w:val="16"/>
              <w:szCs w:val="16"/>
            </w:rPr>
            <w:t xml:space="preserve">Position Statement </w:t>
          </w:r>
          <w:r>
            <w:rPr>
              <w:color w:val="BFBFBF" w:themeColor="background1" w:themeShade="BF"/>
              <w:sz w:val="16"/>
              <w:szCs w:val="16"/>
            </w:rPr>
            <w:t>–</w:t>
          </w:r>
          <w:r w:rsidRPr="00652678">
            <w:rPr>
              <w:color w:val="BFBFBF" w:themeColor="background1" w:themeShade="BF"/>
              <w:sz w:val="16"/>
              <w:szCs w:val="16"/>
            </w:rPr>
            <w:t xml:space="preserve"> </w:t>
          </w:r>
          <w:r>
            <w:rPr>
              <w:color w:val="BFBFBF" w:themeColor="background1" w:themeShade="BF"/>
              <w:sz w:val="16"/>
              <w:szCs w:val="16"/>
            </w:rPr>
            <w:t>Head of School</w:t>
          </w:r>
          <w:r w:rsidR="00767E2D">
            <w:rPr>
              <w:color w:val="BFBFBF" w:themeColor="background1" w:themeShade="BF"/>
              <w:sz w:val="16"/>
              <w:szCs w:val="16"/>
            </w:rPr>
            <w:t>/Department</w:t>
          </w:r>
        </w:p>
      </w:tc>
    </w:tr>
  </w:tbl>
  <w:p w14:paraId="39E8DB56" w14:textId="77777777" w:rsidR="009E6AD5" w:rsidRPr="0084456D" w:rsidRDefault="009E6AD5" w:rsidP="0084456D">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8DB4E" w14:textId="77777777" w:rsidR="009E6AD5" w:rsidRDefault="009E6AD5">
      <w:r>
        <w:separator/>
      </w:r>
    </w:p>
  </w:footnote>
  <w:footnote w:type="continuationSeparator" w:id="0">
    <w:p w14:paraId="39E8DB4F" w14:textId="77777777" w:rsidR="009E6AD5" w:rsidRDefault="009E6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DB52" w14:textId="77777777" w:rsidR="009E6AD5" w:rsidRDefault="009E6AD5">
    <w:pPr>
      <w:pStyle w:val="Header"/>
      <w:tabs>
        <w:tab w:val="right" w:pos="8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5CD5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94BEA"/>
    <w:multiLevelType w:val="hybridMultilevel"/>
    <w:tmpl w:val="23582954"/>
    <w:lvl w:ilvl="0" w:tplc="0C090005">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 w15:restartNumberingAfterBreak="0">
    <w:nsid w:val="2E3A245A"/>
    <w:multiLevelType w:val="hybridMultilevel"/>
    <w:tmpl w:val="945644B0"/>
    <w:lvl w:ilvl="0" w:tplc="0C090005">
      <w:start w:val="1"/>
      <w:numFmt w:val="bullet"/>
      <w:lvlText w:val=""/>
      <w:lvlJc w:val="left"/>
      <w:pPr>
        <w:ind w:left="1494" w:hanging="360"/>
      </w:pPr>
      <w:rPr>
        <w:rFonts w:ascii="Wingdings" w:hAnsi="Wingdings"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 w15:restartNumberingAfterBreak="0">
    <w:nsid w:val="32E53A67"/>
    <w:multiLevelType w:val="hybridMultilevel"/>
    <w:tmpl w:val="77BA8D06"/>
    <w:lvl w:ilvl="0" w:tplc="0C090005">
      <w:start w:val="1"/>
      <w:numFmt w:val="bullet"/>
      <w:lvlText w:val=""/>
      <w:lvlJc w:val="left"/>
      <w:pPr>
        <w:ind w:left="2520" w:hanging="360"/>
      </w:pPr>
      <w:rPr>
        <w:rFonts w:ascii="Wingdings" w:hAnsi="Wingdings" w:hint="default"/>
      </w:rPr>
    </w:lvl>
    <w:lvl w:ilvl="1" w:tplc="0C090003" w:tentative="1">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4" w15:restartNumberingAfterBreak="0">
    <w:nsid w:val="3D9A0A8B"/>
    <w:multiLevelType w:val="hybridMultilevel"/>
    <w:tmpl w:val="488CB07A"/>
    <w:lvl w:ilvl="0" w:tplc="0C090005">
      <w:start w:val="1"/>
      <w:numFmt w:val="bullet"/>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44E718F8"/>
    <w:multiLevelType w:val="hybridMultilevel"/>
    <w:tmpl w:val="458686AC"/>
    <w:lvl w:ilvl="0" w:tplc="0C090005">
      <w:start w:val="1"/>
      <w:numFmt w:val="bullet"/>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47216D78"/>
    <w:multiLevelType w:val="hybridMultilevel"/>
    <w:tmpl w:val="AAE6B0FC"/>
    <w:lvl w:ilvl="0" w:tplc="0C090005">
      <w:start w:val="1"/>
      <w:numFmt w:val="bullet"/>
      <w:lvlText w:val=""/>
      <w:lvlJc w:val="left"/>
      <w:pPr>
        <w:ind w:left="927" w:hanging="360"/>
      </w:pPr>
      <w:rPr>
        <w:rFonts w:ascii="Wingdings" w:hAnsi="Wingding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4D63061E"/>
    <w:multiLevelType w:val="multilevel"/>
    <w:tmpl w:val="B7EECA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6"/>
        </w:tabs>
        <w:ind w:left="858" w:hanging="432"/>
      </w:pPr>
      <w:rPr>
        <w:rFonts w:ascii="Arial" w:hAnsi="Arial" w:cs="Arial" w:hint="default"/>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718F5902"/>
    <w:multiLevelType w:val="hybridMultilevel"/>
    <w:tmpl w:val="B6AEC84E"/>
    <w:lvl w:ilvl="0" w:tplc="0C090005">
      <w:start w:val="1"/>
      <w:numFmt w:val="bullet"/>
      <w:lvlText w:val=""/>
      <w:lvlJc w:val="left"/>
      <w:pPr>
        <w:ind w:left="1494" w:hanging="360"/>
      </w:pPr>
      <w:rPr>
        <w:rFonts w:ascii="Wingdings" w:hAnsi="Wingdings"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9" w15:restartNumberingAfterBreak="0">
    <w:nsid w:val="767C49ED"/>
    <w:multiLevelType w:val="hybridMultilevel"/>
    <w:tmpl w:val="911C7598"/>
    <w:lvl w:ilvl="0" w:tplc="0C090005">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2"/>
  </w:num>
  <w:num w:numId="6">
    <w:abstractNumId w:val="9"/>
  </w:num>
  <w:num w:numId="7">
    <w:abstractNumId w:val="3"/>
  </w:num>
  <w:num w:numId="8">
    <w:abstractNumId w:val="4"/>
  </w:num>
  <w:num w:numId="9">
    <w:abstractNumId w:val="5"/>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BC7"/>
    <w:rsid w:val="0001326A"/>
    <w:rsid w:val="000168FD"/>
    <w:rsid w:val="00020317"/>
    <w:rsid w:val="0002197A"/>
    <w:rsid w:val="00021D3F"/>
    <w:rsid w:val="00041B9F"/>
    <w:rsid w:val="00043A00"/>
    <w:rsid w:val="000574B5"/>
    <w:rsid w:val="000623C6"/>
    <w:rsid w:val="00063F62"/>
    <w:rsid w:val="00064C50"/>
    <w:rsid w:val="000667F4"/>
    <w:rsid w:val="0006698A"/>
    <w:rsid w:val="0007378A"/>
    <w:rsid w:val="000843E7"/>
    <w:rsid w:val="00085C96"/>
    <w:rsid w:val="0008782B"/>
    <w:rsid w:val="00090B14"/>
    <w:rsid w:val="00095765"/>
    <w:rsid w:val="00095B6A"/>
    <w:rsid w:val="000A32A8"/>
    <w:rsid w:val="000B2A3C"/>
    <w:rsid w:val="000B4093"/>
    <w:rsid w:val="000B5F39"/>
    <w:rsid w:val="000D02B0"/>
    <w:rsid w:val="000D2C00"/>
    <w:rsid w:val="000D7AF0"/>
    <w:rsid w:val="000F0F40"/>
    <w:rsid w:val="000F31E0"/>
    <w:rsid w:val="00104692"/>
    <w:rsid w:val="001052E1"/>
    <w:rsid w:val="00111C62"/>
    <w:rsid w:val="00113FE9"/>
    <w:rsid w:val="001161F5"/>
    <w:rsid w:val="00116EFE"/>
    <w:rsid w:val="00117FCC"/>
    <w:rsid w:val="0012074A"/>
    <w:rsid w:val="00122286"/>
    <w:rsid w:val="00125B7C"/>
    <w:rsid w:val="00126B3F"/>
    <w:rsid w:val="0013508A"/>
    <w:rsid w:val="001457DC"/>
    <w:rsid w:val="00147712"/>
    <w:rsid w:val="00147A4A"/>
    <w:rsid w:val="00155207"/>
    <w:rsid w:val="00161FE6"/>
    <w:rsid w:val="001650D4"/>
    <w:rsid w:val="00166645"/>
    <w:rsid w:val="00170334"/>
    <w:rsid w:val="00170EFB"/>
    <w:rsid w:val="00181661"/>
    <w:rsid w:val="001831DA"/>
    <w:rsid w:val="00194712"/>
    <w:rsid w:val="00195922"/>
    <w:rsid w:val="001979D9"/>
    <w:rsid w:val="001A383A"/>
    <w:rsid w:val="001A43F5"/>
    <w:rsid w:val="001A4A0B"/>
    <w:rsid w:val="001A762E"/>
    <w:rsid w:val="001B2DB3"/>
    <w:rsid w:val="001C0A6C"/>
    <w:rsid w:val="001C1128"/>
    <w:rsid w:val="001C2CA3"/>
    <w:rsid w:val="001E6124"/>
    <w:rsid w:val="001F66C9"/>
    <w:rsid w:val="00201B73"/>
    <w:rsid w:val="00207C48"/>
    <w:rsid w:val="00211341"/>
    <w:rsid w:val="002233B0"/>
    <w:rsid w:val="002235B6"/>
    <w:rsid w:val="0022366D"/>
    <w:rsid w:val="002418DB"/>
    <w:rsid w:val="00243FB3"/>
    <w:rsid w:val="002449C6"/>
    <w:rsid w:val="0024690C"/>
    <w:rsid w:val="00246C8E"/>
    <w:rsid w:val="00261CAC"/>
    <w:rsid w:val="00271867"/>
    <w:rsid w:val="00272C53"/>
    <w:rsid w:val="00272CE4"/>
    <w:rsid w:val="0027687D"/>
    <w:rsid w:val="00280472"/>
    <w:rsid w:val="00284A3D"/>
    <w:rsid w:val="00287DE4"/>
    <w:rsid w:val="002A2874"/>
    <w:rsid w:val="002A5651"/>
    <w:rsid w:val="002A6CB9"/>
    <w:rsid w:val="002B053D"/>
    <w:rsid w:val="002B1AF8"/>
    <w:rsid w:val="002B756C"/>
    <w:rsid w:val="002B7EB5"/>
    <w:rsid w:val="002D1072"/>
    <w:rsid w:val="002D1B78"/>
    <w:rsid w:val="002D294E"/>
    <w:rsid w:val="002D7B77"/>
    <w:rsid w:val="002F0496"/>
    <w:rsid w:val="002F224E"/>
    <w:rsid w:val="002F507E"/>
    <w:rsid w:val="002F5EE9"/>
    <w:rsid w:val="00310DB8"/>
    <w:rsid w:val="003134C8"/>
    <w:rsid w:val="00320356"/>
    <w:rsid w:val="003218C3"/>
    <w:rsid w:val="0034016D"/>
    <w:rsid w:val="003458F5"/>
    <w:rsid w:val="00347F8E"/>
    <w:rsid w:val="003578D8"/>
    <w:rsid w:val="00381013"/>
    <w:rsid w:val="00394264"/>
    <w:rsid w:val="00396DFB"/>
    <w:rsid w:val="003A2BEA"/>
    <w:rsid w:val="003C67F5"/>
    <w:rsid w:val="003C682E"/>
    <w:rsid w:val="003E558A"/>
    <w:rsid w:val="003E5D96"/>
    <w:rsid w:val="004000E1"/>
    <w:rsid w:val="0040407D"/>
    <w:rsid w:val="00404687"/>
    <w:rsid w:val="00411665"/>
    <w:rsid w:val="0041440C"/>
    <w:rsid w:val="00416FF5"/>
    <w:rsid w:val="00423A1D"/>
    <w:rsid w:val="00425CCD"/>
    <w:rsid w:val="004275CB"/>
    <w:rsid w:val="0043193E"/>
    <w:rsid w:val="004367FD"/>
    <w:rsid w:val="004379AA"/>
    <w:rsid w:val="0044443B"/>
    <w:rsid w:val="004539FC"/>
    <w:rsid w:val="004604B9"/>
    <w:rsid w:val="00461BB9"/>
    <w:rsid w:val="004657B6"/>
    <w:rsid w:val="00474543"/>
    <w:rsid w:val="00474A46"/>
    <w:rsid w:val="00474FF5"/>
    <w:rsid w:val="00484CEA"/>
    <w:rsid w:val="0049394F"/>
    <w:rsid w:val="00495C41"/>
    <w:rsid w:val="00497B78"/>
    <w:rsid w:val="004A3DF6"/>
    <w:rsid w:val="004B0D61"/>
    <w:rsid w:val="004B5AF2"/>
    <w:rsid w:val="004B6B77"/>
    <w:rsid w:val="004D5632"/>
    <w:rsid w:val="004E1C8C"/>
    <w:rsid w:val="004E5957"/>
    <w:rsid w:val="00500E1A"/>
    <w:rsid w:val="005076BB"/>
    <w:rsid w:val="00515ADA"/>
    <w:rsid w:val="00516A82"/>
    <w:rsid w:val="00521797"/>
    <w:rsid w:val="00524CFB"/>
    <w:rsid w:val="0053062E"/>
    <w:rsid w:val="00537826"/>
    <w:rsid w:val="00540C27"/>
    <w:rsid w:val="00546452"/>
    <w:rsid w:val="00547101"/>
    <w:rsid w:val="0055325A"/>
    <w:rsid w:val="00560908"/>
    <w:rsid w:val="00570E6F"/>
    <w:rsid w:val="005740C1"/>
    <w:rsid w:val="00574CD4"/>
    <w:rsid w:val="005845E9"/>
    <w:rsid w:val="00596AB8"/>
    <w:rsid w:val="005A61EC"/>
    <w:rsid w:val="005B2DF0"/>
    <w:rsid w:val="005B50CF"/>
    <w:rsid w:val="005B786F"/>
    <w:rsid w:val="005C36E1"/>
    <w:rsid w:val="005E791A"/>
    <w:rsid w:val="005F2476"/>
    <w:rsid w:val="005F3A85"/>
    <w:rsid w:val="005F5B15"/>
    <w:rsid w:val="00610BAC"/>
    <w:rsid w:val="00626982"/>
    <w:rsid w:val="00633B37"/>
    <w:rsid w:val="006349E4"/>
    <w:rsid w:val="00636862"/>
    <w:rsid w:val="00643EE8"/>
    <w:rsid w:val="00643FE0"/>
    <w:rsid w:val="0064519D"/>
    <w:rsid w:val="00652678"/>
    <w:rsid w:val="00653543"/>
    <w:rsid w:val="00654117"/>
    <w:rsid w:val="00657314"/>
    <w:rsid w:val="00657977"/>
    <w:rsid w:val="0066306D"/>
    <w:rsid w:val="0066357B"/>
    <w:rsid w:val="006762A7"/>
    <w:rsid w:val="006766F3"/>
    <w:rsid w:val="0068028D"/>
    <w:rsid w:val="0069164A"/>
    <w:rsid w:val="0069546E"/>
    <w:rsid w:val="006A1820"/>
    <w:rsid w:val="006A478C"/>
    <w:rsid w:val="006B1774"/>
    <w:rsid w:val="006B32D6"/>
    <w:rsid w:val="006B679C"/>
    <w:rsid w:val="006C013C"/>
    <w:rsid w:val="006D23C2"/>
    <w:rsid w:val="006D2573"/>
    <w:rsid w:val="006E3DA4"/>
    <w:rsid w:val="006E5BD3"/>
    <w:rsid w:val="006F15BE"/>
    <w:rsid w:val="006F28D2"/>
    <w:rsid w:val="006F5216"/>
    <w:rsid w:val="006F53AE"/>
    <w:rsid w:val="00702232"/>
    <w:rsid w:val="007051F9"/>
    <w:rsid w:val="00705462"/>
    <w:rsid w:val="00706C0E"/>
    <w:rsid w:val="00714A75"/>
    <w:rsid w:val="00715AF5"/>
    <w:rsid w:val="00720192"/>
    <w:rsid w:val="00723FB3"/>
    <w:rsid w:val="00740BDF"/>
    <w:rsid w:val="00741E3C"/>
    <w:rsid w:val="0074600E"/>
    <w:rsid w:val="00747D25"/>
    <w:rsid w:val="00751D72"/>
    <w:rsid w:val="00753867"/>
    <w:rsid w:val="00754458"/>
    <w:rsid w:val="00755120"/>
    <w:rsid w:val="00757917"/>
    <w:rsid w:val="00766B60"/>
    <w:rsid w:val="00767320"/>
    <w:rsid w:val="00767E2D"/>
    <w:rsid w:val="00775885"/>
    <w:rsid w:val="00780B46"/>
    <w:rsid w:val="00780D74"/>
    <w:rsid w:val="00785B87"/>
    <w:rsid w:val="00791AA3"/>
    <w:rsid w:val="00792D75"/>
    <w:rsid w:val="00794D97"/>
    <w:rsid w:val="007978D7"/>
    <w:rsid w:val="007A76B5"/>
    <w:rsid w:val="007B1A9B"/>
    <w:rsid w:val="007B75C3"/>
    <w:rsid w:val="007C0340"/>
    <w:rsid w:val="007D3EAD"/>
    <w:rsid w:val="007D6AC1"/>
    <w:rsid w:val="007D77A1"/>
    <w:rsid w:val="007D79E4"/>
    <w:rsid w:val="007E0538"/>
    <w:rsid w:val="007E3132"/>
    <w:rsid w:val="007E4EA3"/>
    <w:rsid w:val="007F3E07"/>
    <w:rsid w:val="007F56D9"/>
    <w:rsid w:val="007F6111"/>
    <w:rsid w:val="007F7FC0"/>
    <w:rsid w:val="00810C01"/>
    <w:rsid w:val="00826C75"/>
    <w:rsid w:val="0082755C"/>
    <w:rsid w:val="00832F9F"/>
    <w:rsid w:val="00833FD3"/>
    <w:rsid w:val="00835399"/>
    <w:rsid w:val="00842D7C"/>
    <w:rsid w:val="0084456D"/>
    <w:rsid w:val="0086325F"/>
    <w:rsid w:val="00863D60"/>
    <w:rsid w:val="0086705D"/>
    <w:rsid w:val="00873851"/>
    <w:rsid w:val="00881BAA"/>
    <w:rsid w:val="00883C6F"/>
    <w:rsid w:val="00884D07"/>
    <w:rsid w:val="00885A9D"/>
    <w:rsid w:val="0089097B"/>
    <w:rsid w:val="008977CE"/>
    <w:rsid w:val="008A0902"/>
    <w:rsid w:val="008A40EA"/>
    <w:rsid w:val="008A585E"/>
    <w:rsid w:val="008B1AD3"/>
    <w:rsid w:val="008B5D80"/>
    <w:rsid w:val="008B701D"/>
    <w:rsid w:val="008C0D58"/>
    <w:rsid w:val="008C59A5"/>
    <w:rsid w:val="008D4244"/>
    <w:rsid w:val="008D4EAF"/>
    <w:rsid w:val="008D5BB7"/>
    <w:rsid w:val="008E068E"/>
    <w:rsid w:val="008E3426"/>
    <w:rsid w:val="008E623C"/>
    <w:rsid w:val="008F1284"/>
    <w:rsid w:val="008F54A8"/>
    <w:rsid w:val="008F6339"/>
    <w:rsid w:val="008F6C5D"/>
    <w:rsid w:val="00902A40"/>
    <w:rsid w:val="0091203B"/>
    <w:rsid w:val="009148CE"/>
    <w:rsid w:val="00915B87"/>
    <w:rsid w:val="0092301A"/>
    <w:rsid w:val="00927957"/>
    <w:rsid w:val="009458B6"/>
    <w:rsid w:val="00945C2A"/>
    <w:rsid w:val="0095786B"/>
    <w:rsid w:val="00963ACF"/>
    <w:rsid w:val="00967B3F"/>
    <w:rsid w:val="0097386D"/>
    <w:rsid w:val="009826CE"/>
    <w:rsid w:val="009830C6"/>
    <w:rsid w:val="0099409C"/>
    <w:rsid w:val="009A3B56"/>
    <w:rsid w:val="009C57CF"/>
    <w:rsid w:val="009C63BA"/>
    <w:rsid w:val="009C750A"/>
    <w:rsid w:val="009C7BF1"/>
    <w:rsid w:val="009D19FC"/>
    <w:rsid w:val="009D31AA"/>
    <w:rsid w:val="009D4604"/>
    <w:rsid w:val="009E6AD5"/>
    <w:rsid w:val="009F0FF1"/>
    <w:rsid w:val="00A01BC7"/>
    <w:rsid w:val="00A03E63"/>
    <w:rsid w:val="00A03FF8"/>
    <w:rsid w:val="00A04CCC"/>
    <w:rsid w:val="00A04CE6"/>
    <w:rsid w:val="00A0504A"/>
    <w:rsid w:val="00A06904"/>
    <w:rsid w:val="00A177FC"/>
    <w:rsid w:val="00A20280"/>
    <w:rsid w:val="00A20A97"/>
    <w:rsid w:val="00A32B05"/>
    <w:rsid w:val="00A34635"/>
    <w:rsid w:val="00A42824"/>
    <w:rsid w:val="00A44D6A"/>
    <w:rsid w:val="00A5182E"/>
    <w:rsid w:val="00A557BD"/>
    <w:rsid w:val="00A57685"/>
    <w:rsid w:val="00A60AB8"/>
    <w:rsid w:val="00A619C7"/>
    <w:rsid w:val="00A62EAE"/>
    <w:rsid w:val="00A6489A"/>
    <w:rsid w:val="00A77C04"/>
    <w:rsid w:val="00A844BD"/>
    <w:rsid w:val="00A848F4"/>
    <w:rsid w:val="00A85022"/>
    <w:rsid w:val="00A869E6"/>
    <w:rsid w:val="00A9050A"/>
    <w:rsid w:val="00AB0069"/>
    <w:rsid w:val="00AB13FC"/>
    <w:rsid w:val="00AB6C4F"/>
    <w:rsid w:val="00AB784B"/>
    <w:rsid w:val="00AD07D2"/>
    <w:rsid w:val="00AF37D5"/>
    <w:rsid w:val="00AF4189"/>
    <w:rsid w:val="00AF50AE"/>
    <w:rsid w:val="00AF62A9"/>
    <w:rsid w:val="00AF723D"/>
    <w:rsid w:val="00B0238C"/>
    <w:rsid w:val="00B27EEB"/>
    <w:rsid w:val="00B41E1C"/>
    <w:rsid w:val="00B472A5"/>
    <w:rsid w:val="00B64C7B"/>
    <w:rsid w:val="00B66CBA"/>
    <w:rsid w:val="00B80510"/>
    <w:rsid w:val="00B84DB5"/>
    <w:rsid w:val="00B85A91"/>
    <w:rsid w:val="00B8613F"/>
    <w:rsid w:val="00BA24BE"/>
    <w:rsid w:val="00BB416E"/>
    <w:rsid w:val="00BB5BAF"/>
    <w:rsid w:val="00BB7175"/>
    <w:rsid w:val="00BC0F6D"/>
    <w:rsid w:val="00BC50C1"/>
    <w:rsid w:val="00BC7428"/>
    <w:rsid w:val="00BC7A77"/>
    <w:rsid w:val="00BD070F"/>
    <w:rsid w:val="00BE314E"/>
    <w:rsid w:val="00BF01F1"/>
    <w:rsid w:val="00BF0C20"/>
    <w:rsid w:val="00BF1299"/>
    <w:rsid w:val="00C0540C"/>
    <w:rsid w:val="00C05D05"/>
    <w:rsid w:val="00C0705D"/>
    <w:rsid w:val="00C115E1"/>
    <w:rsid w:val="00C1576F"/>
    <w:rsid w:val="00C158A2"/>
    <w:rsid w:val="00C21BCB"/>
    <w:rsid w:val="00C245CA"/>
    <w:rsid w:val="00C313AC"/>
    <w:rsid w:val="00C332A4"/>
    <w:rsid w:val="00C448F7"/>
    <w:rsid w:val="00C4647B"/>
    <w:rsid w:val="00C50A1F"/>
    <w:rsid w:val="00C56C9C"/>
    <w:rsid w:val="00C56F16"/>
    <w:rsid w:val="00C6259E"/>
    <w:rsid w:val="00C738F3"/>
    <w:rsid w:val="00C762CF"/>
    <w:rsid w:val="00C77E5B"/>
    <w:rsid w:val="00C8484F"/>
    <w:rsid w:val="00C86B98"/>
    <w:rsid w:val="00CA3E2C"/>
    <w:rsid w:val="00CB185A"/>
    <w:rsid w:val="00CC31E3"/>
    <w:rsid w:val="00CD3138"/>
    <w:rsid w:val="00CE42A9"/>
    <w:rsid w:val="00CF0319"/>
    <w:rsid w:val="00CF3462"/>
    <w:rsid w:val="00D0248C"/>
    <w:rsid w:val="00D047CD"/>
    <w:rsid w:val="00D05D2C"/>
    <w:rsid w:val="00D06CB7"/>
    <w:rsid w:val="00D10D24"/>
    <w:rsid w:val="00D220D0"/>
    <w:rsid w:val="00D2236E"/>
    <w:rsid w:val="00D231E0"/>
    <w:rsid w:val="00D2648D"/>
    <w:rsid w:val="00D3247B"/>
    <w:rsid w:val="00D37381"/>
    <w:rsid w:val="00D46886"/>
    <w:rsid w:val="00D5253F"/>
    <w:rsid w:val="00D52CAC"/>
    <w:rsid w:val="00D555F9"/>
    <w:rsid w:val="00D55BC3"/>
    <w:rsid w:val="00D55D2C"/>
    <w:rsid w:val="00D60FD2"/>
    <w:rsid w:val="00D614DF"/>
    <w:rsid w:val="00D85F00"/>
    <w:rsid w:val="00D9114F"/>
    <w:rsid w:val="00D920FB"/>
    <w:rsid w:val="00D96309"/>
    <w:rsid w:val="00D96726"/>
    <w:rsid w:val="00D97B4D"/>
    <w:rsid w:val="00DB0479"/>
    <w:rsid w:val="00DB16B9"/>
    <w:rsid w:val="00DB4612"/>
    <w:rsid w:val="00DC2DFC"/>
    <w:rsid w:val="00DC7EE4"/>
    <w:rsid w:val="00DD7120"/>
    <w:rsid w:val="00E15427"/>
    <w:rsid w:val="00E222F1"/>
    <w:rsid w:val="00E22712"/>
    <w:rsid w:val="00E34B2B"/>
    <w:rsid w:val="00E36743"/>
    <w:rsid w:val="00E368A1"/>
    <w:rsid w:val="00E40784"/>
    <w:rsid w:val="00E443E4"/>
    <w:rsid w:val="00E52DA6"/>
    <w:rsid w:val="00E52F57"/>
    <w:rsid w:val="00E53105"/>
    <w:rsid w:val="00E56164"/>
    <w:rsid w:val="00E63649"/>
    <w:rsid w:val="00E747CD"/>
    <w:rsid w:val="00E74827"/>
    <w:rsid w:val="00E75525"/>
    <w:rsid w:val="00E77601"/>
    <w:rsid w:val="00E81B11"/>
    <w:rsid w:val="00E8319B"/>
    <w:rsid w:val="00E864AF"/>
    <w:rsid w:val="00E93BAC"/>
    <w:rsid w:val="00E97F61"/>
    <w:rsid w:val="00EA198C"/>
    <w:rsid w:val="00EA5043"/>
    <w:rsid w:val="00EA79C7"/>
    <w:rsid w:val="00EB4D62"/>
    <w:rsid w:val="00EB591A"/>
    <w:rsid w:val="00EC0162"/>
    <w:rsid w:val="00EC4C93"/>
    <w:rsid w:val="00ED27FE"/>
    <w:rsid w:val="00EE107B"/>
    <w:rsid w:val="00EE30B7"/>
    <w:rsid w:val="00EF7145"/>
    <w:rsid w:val="00EF730A"/>
    <w:rsid w:val="00F147C2"/>
    <w:rsid w:val="00F33C08"/>
    <w:rsid w:val="00F61824"/>
    <w:rsid w:val="00F62D80"/>
    <w:rsid w:val="00F63503"/>
    <w:rsid w:val="00F63B24"/>
    <w:rsid w:val="00F660A5"/>
    <w:rsid w:val="00F72F46"/>
    <w:rsid w:val="00F74DA4"/>
    <w:rsid w:val="00F87704"/>
    <w:rsid w:val="00FA1843"/>
    <w:rsid w:val="00FA2299"/>
    <w:rsid w:val="00FB4A72"/>
    <w:rsid w:val="00FB58A1"/>
    <w:rsid w:val="00FB64BC"/>
    <w:rsid w:val="00FC4B0A"/>
    <w:rsid w:val="00FC4C59"/>
    <w:rsid w:val="00FD2EE6"/>
    <w:rsid w:val="00FD382F"/>
    <w:rsid w:val="00FD77A2"/>
    <w:rsid w:val="00FE12B1"/>
    <w:rsid w:val="00FE4F0C"/>
    <w:rsid w:val="00FF118B"/>
    <w:rsid w:val="00FF45F2"/>
    <w:rsid w:val="00FF72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9E8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BEA"/>
    <w:rPr>
      <w:rFonts w:ascii="Arial" w:hAnsi="Arial"/>
      <w:sz w:val="22"/>
    </w:rPr>
  </w:style>
  <w:style w:type="paragraph" w:styleId="Heading1">
    <w:name w:val="heading 1"/>
    <w:basedOn w:val="Normal"/>
    <w:next w:val="Normal"/>
    <w:qFormat/>
    <w:rsid w:val="00DB16B9"/>
    <w:pPr>
      <w:keepNext/>
      <w:spacing w:before="240" w:after="60"/>
      <w:outlineLvl w:val="0"/>
    </w:pPr>
    <w:rPr>
      <w:rFonts w:cs="Arial"/>
      <w:b/>
      <w:bCs/>
      <w:kern w:val="32"/>
      <w:sz w:val="32"/>
      <w:szCs w:val="32"/>
    </w:rPr>
  </w:style>
  <w:style w:type="paragraph" w:styleId="Heading2">
    <w:name w:val="heading 2"/>
    <w:basedOn w:val="Normal"/>
    <w:next w:val="Normal"/>
    <w:qFormat/>
    <w:rsid w:val="00411665"/>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07D2"/>
    <w:rPr>
      <w:rFonts w:ascii="Tahoma" w:hAnsi="Tahoma" w:cs="Tahoma"/>
      <w:sz w:val="16"/>
      <w:szCs w:val="16"/>
    </w:rPr>
  </w:style>
  <w:style w:type="paragraph" w:styleId="Header">
    <w:name w:val="header"/>
    <w:basedOn w:val="Normal"/>
    <w:rsid w:val="00BC0F6D"/>
    <w:pPr>
      <w:tabs>
        <w:tab w:val="center" w:pos="4153"/>
        <w:tab w:val="right" w:pos="8306"/>
      </w:tabs>
    </w:pPr>
    <w:rPr>
      <w:rFonts w:ascii="Times New Roman" w:hAnsi="Times New Roman"/>
      <w:sz w:val="24"/>
      <w:lang w:eastAsia="en-US"/>
    </w:rPr>
  </w:style>
  <w:style w:type="paragraph" w:styleId="Footer">
    <w:name w:val="footer"/>
    <w:basedOn w:val="Normal"/>
    <w:link w:val="FooterChar"/>
    <w:uiPriority w:val="99"/>
    <w:rsid w:val="0066357B"/>
    <w:pPr>
      <w:tabs>
        <w:tab w:val="center" w:pos="4153"/>
        <w:tab w:val="right" w:pos="8306"/>
      </w:tabs>
    </w:pPr>
  </w:style>
  <w:style w:type="character" w:styleId="PageNumber">
    <w:name w:val="page number"/>
    <w:basedOn w:val="DefaultParagraphFont"/>
    <w:rsid w:val="0066357B"/>
  </w:style>
  <w:style w:type="table" w:styleId="TableGrid">
    <w:name w:val="Table Grid"/>
    <w:basedOn w:val="TableNormal"/>
    <w:rsid w:val="00C0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
    <w:name w:val="Clause Heading"/>
    <w:basedOn w:val="Heading1"/>
    <w:rsid w:val="00DB16B9"/>
    <w:rPr>
      <w:sz w:val="24"/>
      <w:lang w:val="en-US" w:eastAsia="en-US"/>
    </w:rPr>
  </w:style>
  <w:style w:type="paragraph" w:customStyle="1" w:styleId="Sub-Heading">
    <w:name w:val="Sub-Heading"/>
    <w:basedOn w:val="ClauseHeading"/>
    <w:rsid w:val="00DB16B9"/>
    <w:pPr>
      <w:ind w:left="798" w:hanging="741"/>
    </w:pPr>
  </w:style>
  <w:style w:type="character" w:styleId="Hyperlink">
    <w:name w:val="Hyperlink"/>
    <w:rsid w:val="00B85A91"/>
    <w:rPr>
      <w:color w:val="365F91" w:themeColor="accent1" w:themeShade="BF"/>
      <w:u w:val="single"/>
    </w:rPr>
  </w:style>
  <w:style w:type="paragraph" w:styleId="NormalWeb">
    <w:name w:val="Normal (Web)"/>
    <w:basedOn w:val="Normal"/>
    <w:rsid w:val="00747D25"/>
    <w:pPr>
      <w:spacing w:before="100" w:beforeAutospacing="1" w:after="100" w:afterAutospacing="1"/>
    </w:pPr>
    <w:rPr>
      <w:rFonts w:ascii="Times New Roman" w:hAnsi="Times New Roman"/>
      <w:sz w:val="24"/>
      <w:szCs w:val="24"/>
    </w:rPr>
  </w:style>
  <w:style w:type="character" w:styleId="Emphasis">
    <w:name w:val="Emphasis"/>
    <w:qFormat/>
    <w:rsid w:val="00FE4F0C"/>
    <w:rPr>
      <w:i/>
      <w:iCs/>
    </w:rPr>
  </w:style>
  <w:style w:type="paragraph" w:styleId="ListBullet">
    <w:name w:val="List Bullet"/>
    <w:basedOn w:val="Normal"/>
    <w:autoRedefine/>
    <w:rsid w:val="007978D7"/>
    <w:pPr>
      <w:numPr>
        <w:numId w:val="2"/>
      </w:numPr>
    </w:pPr>
  </w:style>
  <w:style w:type="character" w:styleId="CommentReference">
    <w:name w:val="annotation reference"/>
    <w:semiHidden/>
    <w:rsid w:val="009C63BA"/>
    <w:rPr>
      <w:sz w:val="16"/>
      <w:szCs w:val="16"/>
    </w:rPr>
  </w:style>
  <w:style w:type="paragraph" w:styleId="CommentText">
    <w:name w:val="annotation text"/>
    <w:basedOn w:val="Normal"/>
    <w:semiHidden/>
    <w:rsid w:val="009C63BA"/>
    <w:rPr>
      <w:sz w:val="20"/>
    </w:rPr>
  </w:style>
  <w:style w:type="paragraph" w:styleId="CommentSubject">
    <w:name w:val="annotation subject"/>
    <w:basedOn w:val="CommentText"/>
    <w:next w:val="CommentText"/>
    <w:semiHidden/>
    <w:rsid w:val="009C63BA"/>
    <w:rPr>
      <w:b/>
      <w:bCs/>
    </w:rPr>
  </w:style>
  <w:style w:type="paragraph" w:styleId="ListParagraph">
    <w:name w:val="List Paragraph"/>
    <w:basedOn w:val="Normal"/>
    <w:uiPriority w:val="34"/>
    <w:qFormat/>
    <w:rsid w:val="00741E3C"/>
    <w:pPr>
      <w:ind w:left="720"/>
    </w:pPr>
  </w:style>
  <w:style w:type="paragraph" w:customStyle="1" w:styleId="12etc">
    <w:name w:val="1   2   etc"/>
    <w:basedOn w:val="Normal"/>
    <w:rsid w:val="00C738F3"/>
    <w:pPr>
      <w:tabs>
        <w:tab w:val="right" w:pos="9000"/>
      </w:tabs>
      <w:overflowPunct w:val="0"/>
      <w:autoSpaceDE w:val="0"/>
      <w:autoSpaceDN w:val="0"/>
      <w:adjustRightInd w:val="0"/>
      <w:ind w:left="1260" w:hanging="780"/>
      <w:jc w:val="both"/>
    </w:pPr>
    <w:rPr>
      <w:rFonts w:ascii="Times" w:hAnsi="Times"/>
      <w:sz w:val="20"/>
    </w:rPr>
  </w:style>
  <w:style w:type="character" w:customStyle="1" w:styleId="FooterChar">
    <w:name w:val="Footer Char"/>
    <w:link w:val="Footer"/>
    <w:uiPriority w:val="99"/>
    <w:rsid w:val="00D96726"/>
    <w:rPr>
      <w:rFonts w:ascii="Arial" w:hAnsi="Arial"/>
      <w:sz w:val="22"/>
    </w:rPr>
  </w:style>
  <w:style w:type="character" w:styleId="FollowedHyperlink">
    <w:name w:val="FollowedHyperlink"/>
    <w:basedOn w:val="DefaultParagraphFont"/>
    <w:uiPriority w:val="99"/>
    <w:semiHidden/>
    <w:unhideWhenUsed/>
    <w:rsid w:val="00D55D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70726">
      <w:bodyDiv w:val="1"/>
      <w:marLeft w:val="0"/>
      <w:marRight w:val="0"/>
      <w:marTop w:val="0"/>
      <w:marBottom w:val="0"/>
      <w:divBdr>
        <w:top w:val="none" w:sz="0" w:space="0" w:color="auto"/>
        <w:left w:val="none" w:sz="0" w:space="0" w:color="auto"/>
        <w:bottom w:val="none" w:sz="0" w:space="0" w:color="auto"/>
        <w:right w:val="none" w:sz="0" w:space="0" w:color="auto"/>
      </w:divBdr>
    </w:div>
    <w:div w:id="300883967">
      <w:bodyDiv w:val="1"/>
      <w:marLeft w:val="0"/>
      <w:marRight w:val="0"/>
      <w:marTop w:val="0"/>
      <w:marBottom w:val="0"/>
      <w:divBdr>
        <w:top w:val="none" w:sz="0" w:space="0" w:color="auto"/>
        <w:left w:val="none" w:sz="0" w:space="0" w:color="auto"/>
        <w:bottom w:val="none" w:sz="0" w:space="0" w:color="auto"/>
        <w:right w:val="none" w:sz="0" w:space="0" w:color="auto"/>
      </w:divBdr>
    </w:div>
    <w:div w:id="687607551">
      <w:bodyDiv w:val="1"/>
      <w:marLeft w:val="0"/>
      <w:marRight w:val="0"/>
      <w:marTop w:val="0"/>
      <w:marBottom w:val="0"/>
      <w:divBdr>
        <w:top w:val="none" w:sz="0" w:space="0" w:color="auto"/>
        <w:left w:val="none" w:sz="0" w:space="0" w:color="auto"/>
        <w:bottom w:val="none" w:sz="0" w:space="0" w:color="auto"/>
        <w:right w:val="none" w:sz="0" w:space="0" w:color="auto"/>
      </w:divBdr>
      <w:divsChild>
        <w:div w:id="1195000005">
          <w:marLeft w:val="-5805"/>
          <w:marRight w:val="0"/>
          <w:marTop w:val="0"/>
          <w:marBottom w:val="0"/>
          <w:divBdr>
            <w:top w:val="single" w:sz="2" w:space="0" w:color="FFFFFF"/>
            <w:left w:val="single" w:sz="2" w:space="0" w:color="FFFFFF"/>
            <w:bottom w:val="single" w:sz="2" w:space="0" w:color="FFFFFF"/>
            <w:right w:val="single" w:sz="2" w:space="0" w:color="FFFFFF"/>
          </w:divBdr>
          <w:divsChild>
            <w:div w:id="651908097">
              <w:marLeft w:val="0"/>
              <w:marRight w:val="0"/>
              <w:marTop w:val="0"/>
              <w:marBottom w:val="0"/>
              <w:divBdr>
                <w:top w:val="none" w:sz="0" w:space="0" w:color="auto"/>
                <w:left w:val="none" w:sz="0" w:space="0" w:color="auto"/>
                <w:bottom w:val="none" w:sz="0" w:space="0" w:color="auto"/>
                <w:right w:val="none" w:sz="0" w:space="0" w:color="auto"/>
              </w:divBdr>
            </w:div>
            <w:div w:id="1310399304">
              <w:marLeft w:val="0"/>
              <w:marRight w:val="0"/>
              <w:marTop w:val="0"/>
              <w:marBottom w:val="0"/>
              <w:divBdr>
                <w:top w:val="none" w:sz="0" w:space="0" w:color="auto"/>
                <w:left w:val="none" w:sz="0" w:space="0" w:color="auto"/>
                <w:bottom w:val="none" w:sz="0" w:space="0" w:color="auto"/>
                <w:right w:val="none" w:sz="0" w:space="0" w:color="auto"/>
              </w:divBdr>
              <w:divsChild>
                <w:div w:id="537745409">
                  <w:marLeft w:val="0"/>
                  <w:marRight w:val="0"/>
                  <w:marTop w:val="0"/>
                  <w:marBottom w:val="0"/>
                  <w:divBdr>
                    <w:top w:val="none" w:sz="0" w:space="0" w:color="auto"/>
                    <w:left w:val="none" w:sz="0" w:space="0" w:color="auto"/>
                    <w:bottom w:val="none" w:sz="0" w:space="0" w:color="auto"/>
                    <w:right w:val="none" w:sz="0" w:space="0" w:color="auto"/>
                  </w:divBdr>
                </w:div>
                <w:div w:id="967511675">
                  <w:marLeft w:val="0"/>
                  <w:marRight w:val="0"/>
                  <w:marTop w:val="0"/>
                  <w:marBottom w:val="120"/>
                  <w:divBdr>
                    <w:top w:val="none" w:sz="0" w:space="0" w:color="auto"/>
                    <w:left w:val="none" w:sz="0" w:space="0" w:color="auto"/>
                    <w:bottom w:val="none" w:sz="0" w:space="0" w:color="auto"/>
                    <w:right w:val="none" w:sz="0" w:space="0" w:color="auto"/>
                  </w:divBdr>
                  <w:divsChild>
                    <w:div w:id="337078494">
                      <w:marLeft w:val="0"/>
                      <w:marRight w:val="0"/>
                      <w:marTop w:val="0"/>
                      <w:marBottom w:val="120"/>
                      <w:divBdr>
                        <w:top w:val="none" w:sz="0" w:space="0" w:color="auto"/>
                        <w:left w:val="none" w:sz="0" w:space="0" w:color="auto"/>
                        <w:bottom w:val="none" w:sz="0" w:space="0" w:color="auto"/>
                        <w:right w:val="none" w:sz="0" w:space="0" w:color="auto"/>
                      </w:divBdr>
                    </w:div>
                    <w:div w:id="402604008">
                      <w:marLeft w:val="0"/>
                      <w:marRight w:val="0"/>
                      <w:marTop w:val="0"/>
                      <w:marBottom w:val="120"/>
                      <w:divBdr>
                        <w:top w:val="none" w:sz="0" w:space="0" w:color="auto"/>
                        <w:left w:val="none" w:sz="0" w:space="0" w:color="auto"/>
                        <w:bottom w:val="none" w:sz="0" w:space="0" w:color="auto"/>
                        <w:right w:val="none" w:sz="0" w:space="0" w:color="auto"/>
                      </w:divBdr>
                    </w:div>
                    <w:div w:id="694422916">
                      <w:marLeft w:val="0"/>
                      <w:marRight w:val="0"/>
                      <w:marTop w:val="0"/>
                      <w:marBottom w:val="120"/>
                      <w:divBdr>
                        <w:top w:val="none" w:sz="0" w:space="0" w:color="auto"/>
                        <w:left w:val="none" w:sz="0" w:space="0" w:color="auto"/>
                        <w:bottom w:val="none" w:sz="0" w:space="0" w:color="auto"/>
                        <w:right w:val="none" w:sz="0" w:space="0" w:color="auto"/>
                      </w:divBdr>
                    </w:div>
                    <w:div w:id="763958440">
                      <w:marLeft w:val="0"/>
                      <w:marRight w:val="0"/>
                      <w:marTop w:val="0"/>
                      <w:marBottom w:val="120"/>
                      <w:divBdr>
                        <w:top w:val="none" w:sz="0" w:space="0" w:color="auto"/>
                        <w:left w:val="none" w:sz="0" w:space="0" w:color="auto"/>
                        <w:bottom w:val="none" w:sz="0" w:space="0" w:color="auto"/>
                        <w:right w:val="none" w:sz="0" w:space="0" w:color="auto"/>
                      </w:divBdr>
                    </w:div>
                    <w:div w:id="790125264">
                      <w:marLeft w:val="0"/>
                      <w:marRight w:val="0"/>
                      <w:marTop w:val="0"/>
                      <w:marBottom w:val="120"/>
                      <w:divBdr>
                        <w:top w:val="none" w:sz="0" w:space="0" w:color="auto"/>
                        <w:left w:val="none" w:sz="0" w:space="0" w:color="auto"/>
                        <w:bottom w:val="none" w:sz="0" w:space="0" w:color="auto"/>
                        <w:right w:val="none" w:sz="0" w:space="0" w:color="auto"/>
                      </w:divBdr>
                    </w:div>
                    <w:div w:id="919484127">
                      <w:marLeft w:val="0"/>
                      <w:marRight w:val="0"/>
                      <w:marTop w:val="0"/>
                      <w:marBottom w:val="120"/>
                      <w:divBdr>
                        <w:top w:val="none" w:sz="0" w:space="0" w:color="auto"/>
                        <w:left w:val="none" w:sz="0" w:space="0" w:color="auto"/>
                        <w:bottom w:val="none" w:sz="0" w:space="0" w:color="auto"/>
                        <w:right w:val="none" w:sz="0" w:space="0" w:color="auto"/>
                      </w:divBdr>
                    </w:div>
                    <w:div w:id="1354720511">
                      <w:marLeft w:val="0"/>
                      <w:marRight w:val="0"/>
                      <w:marTop w:val="0"/>
                      <w:marBottom w:val="120"/>
                      <w:divBdr>
                        <w:top w:val="none" w:sz="0" w:space="0" w:color="auto"/>
                        <w:left w:val="none" w:sz="0" w:space="0" w:color="auto"/>
                        <w:bottom w:val="none" w:sz="0" w:space="0" w:color="auto"/>
                        <w:right w:val="none" w:sz="0" w:space="0" w:color="auto"/>
                      </w:divBdr>
                    </w:div>
                    <w:div w:id="2032759684">
                      <w:marLeft w:val="0"/>
                      <w:marRight w:val="0"/>
                      <w:marTop w:val="0"/>
                      <w:marBottom w:val="120"/>
                      <w:divBdr>
                        <w:top w:val="none" w:sz="0" w:space="0" w:color="auto"/>
                        <w:left w:val="none" w:sz="0" w:space="0" w:color="auto"/>
                        <w:bottom w:val="none" w:sz="0" w:space="0" w:color="auto"/>
                        <w:right w:val="none" w:sz="0" w:space="0" w:color="auto"/>
                      </w:divBdr>
                    </w:div>
                    <w:div w:id="2049254994">
                      <w:marLeft w:val="0"/>
                      <w:marRight w:val="0"/>
                      <w:marTop w:val="0"/>
                      <w:marBottom w:val="120"/>
                      <w:divBdr>
                        <w:top w:val="none" w:sz="0" w:space="0" w:color="auto"/>
                        <w:left w:val="none" w:sz="0" w:space="0" w:color="auto"/>
                        <w:bottom w:val="none" w:sz="0" w:space="0" w:color="auto"/>
                        <w:right w:val="none" w:sz="0" w:space="0" w:color="auto"/>
                      </w:divBdr>
                    </w:div>
                    <w:div w:id="2098137086">
                      <w:marLeft w:val="0"/>
                      <w:marRight w:val="0"/>
                      <w:marTop w:val="0"/>
                      <w:marBottom w:val="120"/>
                      <w:divBdr>
                        <w:top w:val="none" w:sz="0" w:space="0" w:color="auto"/>
                        <w:left w:val="none" w:sz="0" w:space="0" w:color="auto"/>
                        <w:bottom w:val="none" w:sz="0" w:space="0" w:color="auto"/>
                        <w:right w:val="none" w:sz="0" w:space="0" w:color="auto"/>
                      </w:divBdr>
                    </w:div>
                  </w:divsChild>
                </w:div>
                <w:div w:id="983971449">
                  <w:marLeft w:val="0"/>
                  <w:marRight w:val="0"/>
                  <w:marTop w:val="0"/>
                  <w:marBottom w:val="0"/>
                  <w:divBdr>
                    <w:top w:val="none" w:sz="0" w:space="0" w:color="auto"/>
                    <w:left w:val="none" w:sz="0" w:space="0" w:color="auto"/>
                    <w:bottom w:val="none" w:sz="0" w:space="0" w:color="auto"/>
                    <w:right w:val="none" w:sz="0" w:space="0" w:color="auto"/>
                  </w:divBdr>
                </w:div>
                <w:div w:id="16705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61232">
          <w:marLeft w:val="-1500"/>
          <w:marRight w:val="0"/>
          <w:marTop w:val="0"/>
          <w:marBottom w:val="0"/>
          <w:divBdr>
            <w:top w:val="none" w:sz="0" w:space="0" w:color="auto"/>
            <w:left w:val="none" w:sz="0" w:space="0" w:color="auto"/>
            <w:bottom w:val="none" w:sz="0" w:space="0" w:color="auto"/>
            <w:right w:val="none" w:sz="0" w:space="0" w:color="auto"/>
          </w:divBdr>
        </w:div>
      </w:divsChild>
    </w:div>
    <w:div w:id="894318201">
      <w:bodyDiv w:val="1"/>
      <w:marLeft w:val="0"/>
      <w:marRight w:val="0"/>
      <w:marTop w:val="0"/>
      <w:marBottom w:val="0"/>
      <w:divBdr>
        <w:top w:val="none" w:sz="0" w:space="0" w:color="auto"/>
        <w:left w:val="none" w:sz="0" w:space="0" w:color="auto"/>
        <w:bottom w:val="none" w:sz="0" w:space="0" w:color="auto"/>
        <w:right w:val="none" w:sz="0" w:space="0" w:color="auto"/>
      </w:divBdr>
    </w:div>
    <w:div w:id="1310357268">
      <w:bodyDiv w:val="1"/>
      <w:marLeft w:val="0"/>
      <w:marRight w:val="0"/>
      <w:marTop w:val="0"/>
      <w:marBottom w:val="0"/>
      <w:divBdr>
        <w:top w:val="none" w:sz="0" w:space="0" w:color="auto"/>
        <w:left w:val="none" w:sz="0" w:space="0" w:color="auto"/>
        <w:bottom w:val="none" w:sz="0" w:space="0" w:color="auto"/>
        <w:right w:val="none" w:sz="0" w:space="0" w:color="auto"/>
      </w:divBdr>
      <w:divsChild>
        <w:div w:id="475412890">
          <w:marLeft w:val="0"/>
          <w:marRight w:val="0"/>
          <w:marTop w:val="0"/>
          <w:marBottom w:val="0"/>
          <w:divBdr>
            <w:top w:val="none" w:sz="0" w:space="0" w:color="auto"/>
            <w:left w:val="none" w:sz="0" w:space="0" w:color="auto"/>
            <w:bottom w:val="none" w:sz="0" w:space="0" w:color="auto"/>
            <w:right w:val="none" w:sz="0" w:space="0" w:color="auto"/>
          </w:divBdr>
        </w:div>
        <w:div w:id="1529489536">
          <w:marLeft w:val="0"/>
          <w:marRight w:val="0"/>
          <w:marTop w:val="0"/>
          <w:marBottom w:val="0"/>
          <w:divBdr>
            <w:top w:val="none" w:sz="0" w:space="0" w:color="auto"/>
            <w:left w:val="none" w:sz="0" w:space="0" w:color="auto"/>
            <w:bottom w:val="none" w:sz="0" w:space="0" w:color="auto"/>
            <w:right w:val="none" w:sz="0" w:space="0" w:color="auto"/>
          </w:divBdr>
        </w:div>
      </w:divsChild>
    </w:div>
    <w:div w:id="208221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policies.griffith.edu.au/pdf/Structure%20and%20Governance%20of%20Academic%20Groups%20of%20the%20University.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licies.griffith.edu.au/pdf/Performance%20Management%20of%20Academic%20Managers.pdf" TargetMode="External"/><Relationship Id="rId2" Type="http://schemas.openxmlformats.org/officeDocument/2006/relationships/customXml" Target="../customXml/item2.xml"/><Relationship Id="rId16" Type="http://schemas.openxmlformats.org/officeDocument/2006/relationships/hyperlink" Target="https://policies.griffith.edu.au/pdf/Appointment%20of%20Academic%20Managers.pdf" TargetMode="External"/><Relationship Id="rId20" Type="http://schemas.openxmlformats.org/officeDocument/2006/relationships/hyperlink" Target="https://policies.griffith.edu.au/pdf/The%20Responsible%20Conduct%20of%20Research.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licies.griffith.edu.au/pdf/Position%20Statement%20-%20Head%20of%20School.pdf"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policies.griffith.edu.au/pdf/Staffing%20Delegations%20Academic%20Groups.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ef0e11d3-fccf-4de4-8d6f-704e18c86961" ContentTypeId="0x01010082B0FDA0E283894594D6909116D590BD" PreviousValue="false"/>
</file>

<file path=customXml/item4.xml><?xml version="1.0" encoding="utf-8"?>
<ct:contentTypeSchema xmlns:ct="http://schemas.microsoft.com/office/2006/metadata/contentType" xmlns:ma="http://schemas.microsoft.com/office/2006/metadata/properties/metaAttributes" ct:_="" ma:_="" ma:contentTypeName="Policy Library Document" ma:contentTypeID="0x01010082B0FDA0E283894594D6909116D590BD006950541AE24F3E4BAE5E0E24CCF1ACFE" ma:contentTypeVersion="79" ma:contentTypeDescription="" ma:contentTypeScope="" ma:versionID="6758d159f9f9741dda81c34453c1bcac">
  <xsd:schema xmlns:xsd="http://www.w3.org/2001/XMLSchema" xmlns:xs="http://www.w3.org/2001/XMLSchema" xmlns:p="http://schemas.microsoft.com/office/2006/metadata/properties" xmlns:ns2="c6becc05-3a68-48bf-b084-4e9cc1ccaaf4" targetNamespace="http://schemas.microsoft.com/office/2006/metadata/properties" ma:root="true" ma:fieldsID="6c7823d4dfd98062b7f8c6dabb985a04" ns2:_="">
    <xsd:import namespace="c6becc05-3a68-48bf-b084-4e9cc1ccaaf4"/>
    <xsd:element name="properties">
      <xsd:complexType>
        <xsd:sequence>
          <xsd:element name="documentManagement">
            <xsd:complexType>
              <xsd:all>
                <xsd:element ref="ns2:_dlc_DocId" minOccurs="0"/>
                <xsd:element ref="ns2:_dlc_DocIdUrl" minOccurs="0"/>
                <xsd:element ref="ns2:_dlc_DocIdPersistId" minOccurs="0"/>
                <xsd:element ref="ns2:policysummary" minOccurs="0"/>
                <xsd:element ref="ns2:n9ed546a62634ee0946b6ebc2f602bda" minOccurs="0"/>
                <xsd:element ref="ns2:TaxCatchAll" minOccurs="0"/>
                <xsd:element ref="ns2:TaxCatchAllLabel" minOccurs="0"/>
                <xsd:element ref="ns2:led455ec0f1745e7ba1e30eb6a35d3b6" minOccurs="0"/>
                <xsd:element ref="ns2:ad3ab3075a7d4467b0781664ffd5232f" minOccurs="0"/>
                <xsd:element ref="ns2:policyadvisor" minOccurs="0"/>
                <xsd:element ref="ns2:i48a95a83e0849c9ac01e1f1cccd3e9b" minOccurs="0"/>
                <xsd:element ref="ns2:datedeclared" minOccurs="0"/>
                <xsd:element ref="ns2:docsort" minOccurs="0"/>
                <xsd:element ref="ns2:cefaba6a551647259b13a7d33d69d079" minOccurs="0"/>
                <xsd:element ref="ns2:extlink" minOccurs="0"/>
                <xsd:element ref="ns2:ia7273e720414400aef824fc7f91c43c" minOccurs="0"/>
                <xsd:element ref="ns2:i4f01124656d419c85e951353eb5151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cc05-3a68-48bf-b084-4e9cc1ccaa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olicysummary" ma:index="11" nillable="true" ma:displayName="Policy Summary" ma:internalName="policysummary" ma:readOnly="false">
      <xsd:simpleType>
        <xsd:restriction base="dms:Note"/>
      </xsd:simpleType>
    </xsd:element>
    <xsd:element name="n9ed546a62634ee0946b6ebc2f602bda" ma:index="12" nillable="true" ma:taxonomy="true" ma:internalName="n9ed546a62634ee0946b6ebc2f602bda" ma:taxonomyFieldName="policysection" ma:displayName="Policy Location" ma:readOnly="false" ma:default="" ma:fieldId="{79ed546a-6263-4ee0-946b-6ebc2f602bda}" ma:sspId="ef0e11d3-fccf-4de4-8d6f-704e18c86961" ma:termSetId="8804fc14-773d-4020-a35d-e3c7542815c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4fa724e-2370-4b7d-8bf4-eeacd85f5f57}" ma:internalName="TaxCatchAll" ma:showField="CatchAllData" ma:web="6cf09346-7b55-42ba-a93e-eb2dc1a156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34fa724e-2370-4b7d-8bf4-eeacd85f5f57}" ma:internalName="TaxCatchAllLabel" ma:readOnly="true" ma:showField="CatchAllDataLabel" ma:web="6cf09346-7b55-42ba-a93e-eb2dc1a156f2">
      <xsd:complexType>
        <xsd:complexContent>
          <xsd:extension base="dms:MultiChoiceLookup">
            <xsd:sequence>
              <xsd:element name="Value" type="dms:Lookup" maxOccurs="unbounded" minOccurs="0" nillable="true"/>
            </xsd:sequence>
          </xsd:extension>
        </xsd:complexContent>
      </xsd:complexType>
    </xsd:element>
    <xsd:element name="led455ec0f1745e7ba1e30eb6a35d3b6" ma:index="16" nillable="true" ma:taxonomy="true" ma:internalName="led455ec0f1745e7ba1e30eb6a35d3b6" ma:taxonomyFieldName="policycategory" ma:displayName="Policy Category" ma:readOnly="false" ma:default="" ma:fieldId="{5ed455ec-0f17-45e7-ba1e-30eb6a35d3b6}" ma:taxonomyMulti="true" ma:sspId="ef0e11d3-fccf-4de4-8d6f-704e18c86961" ma:termSetId="cc4645a5-40bc-45f5-9882-33d23a4a606b" ma:anchorId="00000000-0000-0000-0000-000000000000" ma:open="false" ma:isKeyword="false">
      <xsd:complexType>
        <xsd:sequence>
          <xsd:element ref="pc:Terms" minOccurs="0" maxOccurs="1"/>
        </xsd:sequence>
      </xsd:complexType>
    </xsd:element>
    <xsd:element name="ad3ab3075a7d4467b0781664ffd5232f" ma:index="18" nillable="true" ma:taxonomy="true" ma:internalName="ad3ab3075a7d4467b0781664ffd5232f" ma:taxonomyFieldName="policyaudience" ma:displayName="Policy Audience" ma:default="" ma:fieldId="{ad3ab307-5a7d-4467-b078-1664ffd5232f}" ma:taxonomyMulti="true" ma:sspId="ef0e11d3-fccf-4de4-8d6f-704e18c86961" ma:termSetId="d0bdd16e-672c-4911-8958-d241085a30b0" ma:anchorId="00000000-0000-0000-0000-000000000000" ma:open="false" ma:isKeyword="false">
      <xsd:complexType>
        <xsd:sequence>
          <xsd:element ref="pc:Terms" minOccurs="0" maxOccurs="1"/>
        </xsd:sequence>
      </xsd:complexType>
    </xsd:element>
    <xsd:element name="policyadvisor" ma:index="20" nillable="true" ma:displayName="Policy Advisor" ma:list="UserInfo" ma:SharePointGroup="0" ma:internalName="policyadvis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48a95a83e0849c9ac01e1f1cccd3e9b" ma:index="21" nillable="true" ma:taxonomy="true" ma:internalName="i48a95a83e0849c9ac01e1f1cccd3e9b" ma:taxonomyFieldName="policyreview" ma:displayName="Next Review" ma:default="" ma:fieldId="{248a95a8-3e08-49c9-ac01-e1f1cccd3e9b}" ma:sspId="ef0e11d3-fccf-4de4-8d6f-704e18c86961" ma:termSetId="a96efd5f-2214-424e-9189-c1132be6b49d" ma:anchorId="00000000-0000-0000-0000-000000000000" ma:open="false" ma:isKeyword="false">
      <xsd:complexType>
        <xsd:sequence>
          <xsd:element ref="pc:Terms" minOccurs="0" maxOccurs="1"/>
        </xsd:sequence>
      </xsd:complexType>
    </xsd:element>
    <xsd:element name="datedeclared" ma:index="23" nillable="true" ma:displayName="Date Declared" ma:format="DateOnly" ma:internalName="datedeclared">
      <xsd:simpleType>
        <xsd:restriction base="dms:DateTime"/>
      </xsd:simpleType>
    </xsd:element>
    <xsd:element name="docsort" ma:index="24" nillable="true" ma:displayName="Doc Sort" ma:decimals="2" ma:internalName="docsort" ma:readOnly="false" ma:percentage="FALSE">
      <xsd:simpleType>
        <xsd:restriction base="dms:Number">
          <xsd:minInclusive value="1"/>
        </xsd:restriction>
      </xsd:simpleType>
    </xsd:element>
    <xsd:element name="cefaba6a551647259b13a7d33d69d079" ma:index="25" nillable="true" ma:taxonomy="true" ma:internalName="cefaba6a551647259b13a7d33d69d079" ma:taxonomyFieldName="glossaryterms" ma:displayName="Glossary Terms" ma:default="" ma:fieldId="{cefaba6a-5516-4725-9b13-a7d33d69d079}" ma:taxonomyMulti="true" ma:sspId="ef0e11d3-fccf-4de4-8d6f-704e18c86961" ma:termSetId="04975842-59c9-456e-a7dd-56918dd3f889" ma:anchorId="00000000-0000-0000-0000-000000000000" ma:open="true" ma:isKeyword="false">
      <xsd:complexType>
        <xsd:sequence>
          <xsd:element ref="pc:Terms" minOccurs="0" maxOccurs="1"/>
        </xsd:sequence>
      </xsd:complexType>
    </xsd:element>
    <xsd:element name="extlink" ma:index="27" nillable="true" ma:displayName="External Link" ma:format="Hyperlink" ma:internalName="extlink">
      <xsd:complexType>
        <xsd:complexContent>
          <xsd:extension base="dms:URL">
            <xsd:sequence>
              <xsd:element name="Url" type="dms:ValidUrl" minOccurs="0" nillable="true"/>
              <xsd:element name="Description" type="xsd:string" nillable="true"/>
            </xsd:sequence>
          </xsd:extension>
        </xsd:complexContent>
      </xsd:complexType>
    </xsd:element>
    <xsd:element name="ia7273e720414400aef824fc7f91c43c" ma:index="28" nillable="true" ma:taxonomy="true" ma:internalName="ia7273e720414400aef824fc7f91c43c" ma:taxonomyFieldName="appauthority" ma:displayName="Approving Authority" ma:default="" ma:fieldId="{2a7273e7-2041-4400-aef8-24fc7f91c43c}" ma:sspId="ef0e11d3-fccf-4de4-8d6f-704e18c86961" ma:termSetId="a51da8f5-2fde-4dcc-b2e6-d1138dbbffaf" ma:anchorId="00000000-0000-0000-0000-000000000000" ma:open="false" ma:isKeyword="false">
      <xsd:complexType>
        <xsd:sequence>
          <xsd:element ref="pc:Terms" minOccurs="0" maxOccurs="1"/>
        </xsd:sequence>
      </xsd:complexType>
    </xsd:element>
    <xsd:element name="i4f01124656d419c85e951353eb51511" ma:index="30" nillable="true" ma:taxonomy="true" ma:internalName="i4f01124656d419c85e951353eb51511" ma:taxonomyFieldName="officearea" ma:displayName="Office Area" ma:default="" ma:fieldId="{24f01124-656d-419c-85e9-51353eb51511}" ma:sspId="ef0e11d3-fccf-4de4-8d6f-704e18c86961" ma:termSetId="4db1921d-ff43-4eb1-9326-bddeea8cdcc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olicysummary xmlns="c6becc05-3a68-48bf-b084-4e9cc1ccaaf4">This position statement describes the role and responsibilities of the Head of School/Department.</policysummary>
    <ia7273e720414400aef824fc7f91c43c xmlns="c6becc05-3a68-48bf-b084-4e9cc1ccaaf4">
      <Terms xmlns="http://schemas.microsoft.com/office/infopath/2007/PartnerControls">
        <TermInfo xmlns="http://schemas.microsoft.com/office/infopath/2007/PartnerControls">
          <TermName xmlns="http://schemas.microsoft.com/office/infopath/2007/PartnerControls">Vice Chancellor</TermName>
          <TermId xmlns="http://schemas.microsoft.com/office/infopath/2007/PartnerControls">eaca6187-2c86-4c60-9b31-6cf3c86aa1e1</TermId>
        </TermInfo>
      </Terms>
    </ia7273e720414400aef824fc7f91c43c>
    <n9ed546a62634ee0946b6ebc2f602bda xmlns="c6becc05-3a68-48bf-b084-4e9cc1ccaaf4">
      <Terms xmlns="http://schemas.microsoft.com/office/infopath/2007/PartnerControls">
        <TermInfo xmlns="http://schemas.microsoft.com/office/infopath/2007/PartnerControls">
          <TermName xmlns="http://schemas.microsoft.com/office/infopath/2007/PartnerControls">Roles of Senior Academic Managers</TermName>
          <TermId xmlns="http://schemas.microsoft.com/office/infopath/2007/PartnerControls">16af273a-7303-4149-8c91-721585b6c370</TermId>
        </TermInfo>
      </Terms>
    </n9ed546a62634ee0946b6ebc2f602bda>
    <_dlc_DocId xmlns="c6becc05-3a68-48bf-b084-4e9cc1ccaaf4">GUPOLICY-6-50</_dlc_DocId>
    <TaxCatchAll xmlns="c6becc05-3a68-48bf-b084-4e9cc1ccaaf4">
      <Value>305</Value>
      <Value>99</Value>
      <Value>79</Value>
      <Value>111</Value>
      <Value>292</Value>
      <Value>88</Value>
    </TaxCatchAll>
    <led455ec0f1745e7ba1e30eb6a35d3b6 xmlns="c6becc05-3a68-48bf-b084-4e9cc1ccaaf4">
      <Terms xmlns="http://schemas.microsoft.com/office/infopath/2007/PartnerControls">
        <TermInfo xmlns="http://schemas.microsoft.com/office/infopath/2007/PartnerControls">
          <TermName xmlns="http://schemas.microsoft.com/office/infopath/2007/PartnerControls">Role Statement</TermName>
          <TermId xmlns="http://schemas.microsoft.com/office/infopath/2007/PartnerControls">fd86b8c0-3c66-4d02-8bcb-b68fb22ecd84</TermId>
        </TermInfo>
      </Terms>
    </led455ec0f1745e7ba1e30eb6a35d3b6>
    <docsort xmlns="c6becc05-3a68-48bf-b084-4e9cc1ccaaf4">8</docsort>
    <datedeclared xmlns="c6becc05-3a68-48bf-b084-4e9cc1ccaaf4">2017-10-08T14:00:00+00:00</datedeclared>
    <i48a95a83e0849c9ac01e1f1cccd3e9b xmlns="c6becc05-3a68-48bf-b084-4e9cc1ccaaf4">
      <Terms xmlns="http://schemas.microsoft.com/office/infopath/2007/PartnerControls">
        <TermInfo xmlns="http://schemas.microsoft.com/office/infopath/2007/PartnerControls">
          <TermName xmlns="http://schemas.microsoft.com/office/infopath/2007/PartnerControls">2050</TermName>
          <TermId xmlns="http://schemas.microsoft.com/office/infopath/2007/PartnerControls">7f35b011-f1b9-4e57-8bad-e947f4a88778</TermId>
        </TermInfo>
      </Terms>
    </i48a95a83e0849c9ac01e1f1cccd3e9b>
    <_dlc_DocIdPersistId xmlns="c6becc05-3a68-48bf-b084-4e9cc1ccaaf4">false</_dlc_DocIdPersistId>
    <ad3ab3075a7d4467b0781664ffd5232f xmlns="c6becc05-3a68-48bf-b084-4e9cc1ccaaf4">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45ee306d-49ae-43fa-a3ef-02f70754fd2d</TermId>
        </TermInfo>
      </Terms>
    </ad3ab3075a7d4467b0781664ffd5232f>
    <policyadvisor xmlns="c6becc05-3a68-48bf-b084-4e9cc1ccaaf4">
      <UserInfo>
        <DisplayName>Michele Britton</DisplayName>
        <AccountId>145</AccountId>
        <AccountType/>
      </UserInfo>
    </policyadvisor>
    <_dlc_DocIdUrl xmlns="c6becc05-3a68-48bf-b084-4e9cc1ccaaf4">
      <Url>https://policies-admin.griffith.edu.au/_layouts/DocIdRedir.aspx?ID=GUPOLICY-6-50</Url>
      <Description>GUPOLICY-6-50</Description>
    </_dlc_DocIdUrl>
    <extlink xmlns="c6becc05-3a68-48bf-b084-4e9cc1ccaaf4">
      <Url xsi:nil="true"/>
      <Description xsi:nil="true"/>
    </extlink>
    <i4f01124656d419c85e951353eb51511 xmlns="c6becc05-3a68-48bf-b084-4e9cc1ccaaf4">
      <Terms xmlns="http://schemas.microsoft.com/office/infopath/2007/PartnerControls">
        <TermInfo xmlns="http://schemas.microsoft.com/office/infopath/2007/PartnerControls">
          <TermName xmlns="http://schemas.microsoft.com/office/infopath/2007/PartnerControls">Vice President Corporate Services</TermName>
          <TermId xmlns="http://schemas.microsoft.com/office/infopath/2007/PartnerControls">fdbc37eb-0713-42cb-88c9-31886b082d37</TermId>
        </TermInfo>
      </Terms>
    </i4f01124656d419c85e951353eb51511>
    <cefaba6a551647259b13a7d33d69d079 xmlns="c6becc05-3a68-48bf-b084-4e9cc1ccaaf4">
      <Terms xmlns="http://schemas.microsoft.com/office/infopath/2007/PartnerControls"/>
    </cefaba6a551647259b13a7d33d69d079>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182F0-F43B-455D-9549-CEC79F85B934}"/>
</file>

<file path=customXml/itemProps2.xml><?xml version="1.0" encoding="utf-8"?>
<ds:datastoreItem xmlns:ds="http://schemas.openxmlformats.org/officeDocument/2006/customXml" ds:itemID="{49502AED-309C-4CDD-B7D3-D66BD20DADE9}"/>
</file>

<file path=customXml/itemProps3.xml><?xml version="1.0" encoding="utf-8"?>
<ds:datastoreItem xmlns:ds="http://schemas.openxmlformats.org/officeDocument/2006/customXml" ds:itemID="{15CB7AD7-0D7F-4BD7-AD85-55C93208AFC4}"/>
</file>

<file path=customXml/itemProps4.xml><?xml version="1.0" encoding="utf-8"?>
<ds:datastoreItem xmlns:ds="http://schemas.openxmlformats.org/officeDocument/2006/customXml" ds:itemID="{53A58BD4-7B73-489F-9B37-107A04E049B3}"/>
</file>

<file path=customXml/itemProps5.xml><?xml version="1.0" encoding="utf-8"?>
<ds:datastoreItem xmlns:ds="http://schemas.openxmlformats.org/officeDocument/2006/customXml" ds:itemID="{E68D2456-F218-4C8D-B6A9-AB896BA5AAF7}"/>
</file>

<file path=customXml/itemProps6.xml><?xml version="1.0" encoding="utf-8"?>
<ds:datastoreItem xmlns:ds="http://schemas.openxmlformats.org/officeDocument/2006/customXml" ds:itemID="{0285E5A2-7DC3-4340-8B07-091617D7640D}"/>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7717</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Position Statement - Head of School/Department</vt:lpstr>
    </vt:vector>
  </TitlesOfParts>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Statement - Head of School/Department</dc:title>
  <dc:creator/>
  <cp:lastModifiedBy/>
  <cp:revision>1</cp:revision>
  <dcterms:created xsi:type="dcterms:W3CDTF">2019-03-01T02:55:00Z</dcterms:created>
  <dcterms:modified xsi:type="dcterms:W3CDTF">2019-03-01T03:06:00Z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19;#Staff|234b4c02-4f11-4558-b1da-d19b9b209556</vt:lpwstr>
  </property>
  <property fmtid="{D5CDD505-2E9C-101B-9397-08002B2CF9AE}" pid="3" name="Order">
    <vt:r8>5000</vt:r8>
  </property>
  <property fmtid="{D5CDD505-2E9C-101B-9397-08002B2CF9AE}" pid="4" name="policysection">
    <vt:lpwstr>88;#Roles of Senior Academic Managers|16af273a-7303-4149-8c91-721585b6c370</vt:lpwstr>
  </property>
  <property fmtid="{D5CDD505-2E9C-101B-9397-08002B2CF9AE}" pid="5" name="_dlc_policyId">
    <vt:lpwstr>0x010100CCB10AA9A57F62429EA6968F7587FFF2|1453938073</vt:lpwstr>
  </property>
  <property fmtid="{D5CDD505-2E9C-101B-9397-08002B2CF9AE}" pid="6" name="HTML Link">
    <vt:lpwstr>https://policies-admin.griffith.edu.au/pdf/Position%20Statement%20-%20Head%20of%20School.pdf, View PDF Version</vt:lpwstr>
  </property>
  <property fmtid="{D5CDD505-2E9C-101B-9397-08002B2CF9AE}" pid="7" name="xd_Signature">
    <vt:bool>false</vt:bool>
  </property>
  <property fmtid="{D5CDD505-2E9C-101B-9397-08002B2CF9AE}" pid="8" name="xd_ProgID">
    <vt:lpwstr/>
  </property>
  <property fmtid="{D5CDD505-2E9C-101B-9397-08002B2CF9AE}" pid="9" name="appauthority">
    <vt:lpwstr>99;#Vice Chancellor|eaca6187-2c86-4c60-9b31-6cf3c86aa1e1</vt:lpwstr>
  </property>
  <property fmtid="{D5CDD505-2E9C-101B-9397-08002B2CF9AE}" pid="10" name="ContentTypeId">
    <vt:lpwstr>0x01010082B0FDA0E283894594D6909116D590BD006950541AE24F3E4BAE5E0E24CCF1ACFE</vt:lpwstr>
  </property>
  <property fmtid="{D5CDD505-2E9C-101B-9397-08002B2CF9AE}" pid="11" name="policycategory">
    <vt:lpwstr>111;#Role Statement|fd86b8c0-3c66-4d02-8bcb-b68fb22ecd84</vt:lpwstr>
  </property>
  <property fmtid="{D5CDD505-2E9C-101B-9397-08002B2CF9AE}" pid="12" name="ItemRetentionFormula">
    <vt:lpwstr>&lt;formula id="Microsoft.Office.RecordsManagement.PolicyFeatures.Expiration.Formula.BuiltIn"&gt;&lt;number&gt;18&lt;/number&gt;&lt;property&gt;Date_x005f_x0020_Declared&lt;/property&gt;&lt;propertyId&gt;b2bcc469-cbbb-40ea-8ad3-a8f32bd0a956&lt;/propertyId&gt;&lt;period&gt;months&lt;/period&gt;&lt;/formula&gt;</vt:lpwstr>
  </property>
  <property fmtid="{D5CDD505-2E9C-101B-9397-08002B2CF9AE}" pid="13" name="TemplateUrl">
    <vt:lpwstr/>
  </property>
  <property fmtid="{D5CDD505-2E9C-101B-9397-08002B2CF9AE}" pid="14" name="_dlc_DocIdItemGuid">
    <vt:lpwstr>a91474a7-3797-4e0e-ad6a-b5cf7dd85cc1</vt:lpwstr>
  </property>
  <property fmtid="{D5CDD505-2E9C-101B-9397-08002B2CF9AE}" pid="15" name="policyreview">
    <vt:lpwstr>305;#2050|7f35b011-f1b9-4e57-8bad-e947f4a88778</vt:lpwstr>
  </property>
  <property fmtid="{D5CDD505-2E9C-101B-9397-08002B2CF9AE}" pid="16" name="policyaudience">
    <vt:lpwstr>79;#Staff|45ee306d-49ae-43fa-a3ef-02f70754fd2d</vt:lpwstr>
  </property>
  <property fmtid="{D5CDD505-2E9C-101B-9397-08002B2CF9AE}" pid="17" name="Category Type">
    <vt:lpwstr>23;#Role Statement|3321edb4-0817-4e3f-babd-8a64b72dc1a4</vt:lpwstr>
  </property>
  <property fmtid="{D5CDD505-2E9C-101B-9397-08002B2CF9AE}" pid="18" name="glossaryterms">
    <vt:lpwstr/>
  </property>
  <property fmtid="{D5CDD505-2E9C-101B-9397-08002B2CF9AE}" pid="19" name="officearea">
    <vt:lpwstr>292;#Vice President Corporate Services|fdbc37eb-0713-42cb-88c9-31886b082d37</vt:lpwstr>
  </property>
  <property fmtid="{D5CDD505-2E9C-101B-9397-08002B2CF9AE}" pid="20" name="doccomments">
    <vt:lpwstr>Addition of related link to new The Responsible Conduct of Research Policy - editorial change.</vt:lpwstr>
  </property>
  <property fmtid="{D5CDD505-2E9C-101B-9397-08002B2CF9AE}" pid="21" name="_SharedFileIndex">
    <vt:lpwstr/>
  </property>
  <property fmtid="{D5CDD505-2E9C-101B-9397-08002B2CF9AE}" pid="22" name="_SourceUrl">
    <vt:lpwstr/>
  </property>
</Properties>
</file>