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170C1" w14:textId="77777777" w:rsidR="00A4792A" w:rsidRDefault="00000000">
      <w:pPr>
        <w:pStyle w:val="Title"/>
        <w:spacing w:line="360" w:lineRule="auto"/>
      </w:pPr>
      <w:r>
        <w:rPr>
          <w:noProof/>
        </w:rPr>
        <w:drawing>
          <wp:anchor distT="0" distB="0" distL="114300" distR="114300" simplePos="0" relativeHeight="251658240" behindDoc="0" locked="0" layoutInCell="1" hidden="0" allowOverlap="1" wp14:anchorId="314CFAF5" wp14:editId="71444625">
            <wp:simplePos x="0" y="0"/>
            <wp:positionH relativeFrom="column">
              <wp:posOffset>1902933</wp:posOffset>
            </wp:positionH>
            <wp:positionV relativeFrom="paragraph">
              <wp:posOffset>-71119</wp:posOffset>
            </wp:positionV>
            <wp:extent cx="2001180" cy="565378"/>
            <wp:effectExtent l="0" t="0" r="0" b="0"/>
            <wp:wrapNone/>
            <wp:docPr id="9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2001180" cy="565378"/>
                    </a:xfrm>
                    <a:prstGeom prst="rect">
                      <a:avLst/>
                    </a:prstGeom>
                    <a:ln/>
                  </pic:spPr>
                </pic:pic>
              </a:graphicData>
            </a:graphic>
          </wp:anchor>
        </w:drawing>
      </w:r>
    </w:p>
    <w:p w14:paraId="1D9F641F" w14:textId="77777777" w:rsidR="00A4792A" w:rsidRDefault="00A4792A">
      <w:pPr>
        <w:pStyle w:val="Title"/>
        <w:spacing w:line="360" w:lineRule="auto"/>
      </w:pPr>
    </w:p>
    <w:p w14:paraId="06D0C219" w14:textId="77777777" w:rsidR="00A4792A" w:rsidRDefault="00A4792A">
      <w:pPr>
        <w:pStyle w:val="Title"/>
        <w:spacing w:line="360" w:lineRule="auto"/>
      </w:pPr>
    </w:p>
    <w:p w14:paraId="11B2DB7A" w14:textId="77777777" w:rsidR="00A4792A" w:rsidRDefault="00000000">
      <w:pPr>
        <w:pStyle w:val="Title"/>
        <w:spacing w:after="60" w:line="360" w:lineRule="auto"/>
        <w:rPr>
          <w:u w:val="none"/>
        </w:rPr>
      </w:pPr>
      <w:r>
        <w:rPr>
          <w:u w:val="none"/>
        </w:rPr>
        <w:t>Gender Equality Research Network</w:t>
      </w:r>
    </w:p>
    <w:p w14:paraId="159A991C" w14:textId="77777777" w:rsidR="00A4792A" w:rsidRDefault="00000000">
      <w:pPr>
        <w:pStyle w:val="Title"/>
        <w:spacing w:after="60" w:line="360" w:lineRule="auto"/>
        <w:rPr>
          <w:u w:val="none"/>
        </w:rPr>
      </w:pPr>
      <w:r>
        <w:rPr>
          <w:u w:val="none"/>
        </w:rPr>
        <w:t>Research Seed Support Scheme</w:t>
      </w:r>
    </w:p>
    <w:p w14:paraId="66F08D14" w14:textId="77777777" w:rsidR="00A4792A" w:rsidRDefault="00000000">
      <w:pPr>
        <w:pStyle w:val="Title"/>
        <w:spacing w:after="60" w:line="360" w:lineRule="auto"/>
        <w:rPr>
          <w:b w:val="0"/>
          <w:u w:val="none"/>
        </w:rPr>
      </w:pPr>
      <w:r>
        <w:rPr>
          <w:u w:val="none"/>
        </w:rPr>
        <w:t>Outcome Report</w:t>
      </w:r>
    </w:p>
    <w:p w14:paraId="6AB52850" w14:textId="77777777" w:rsidR="00A4792A" w:rsidRDefault="00000000">
      <w:pPr>
        <w:pStyle w:val="Title"/>
        <w:spacing w:line="360" w:lineRule="auto"/>
        <w:rPr>
          <w:b w:val="0"/>
          <w:u w:val="none"/>
        </w:rPr>
      </w:pPr>
      <w:r>
        <w:rPr>
          <w:b w:val="0"/>
          <w:u w:val="none"/>
        </w:rPr>
        <w:t xml:space="preserve">to </w:t>
      </w:r>
      <w:hyperlink r:id="rId6">
        <w:r>
          <w:rPr>
            <w:b w:val="0"/>
            <w:color w:val="0000FF"/>
          </w:rPr>
          <w:t>a.macdonald@griffith.edu.au</w:t>
        </w:r>
      </w:hyperlink>
    </w:p>
    <w:p w14:paraId="42D862B9" w14:textId="77777777" w:rsidR="00A4792A" w:rsidRDefault="00A4792A">
      <w:pPr>
        <w:spacing w:line="360" w:lineRule="auto"/>
        <w:rPr>
          <w:rFonts w:ascii="Arial" w:eastAsia="Arial" w:hAnsi="Arial" w:cs="Arial"/>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4792A" w14:paraId="0B93B91D" w14:textId="77777777">
        <w:tc>
          <w:tcPr>
            <w:tcW w:w="9016" w:type="dxa"/>
            <w:shd w:val="clear" w:color="auto" w:fill="FF0000"/>
          </w:tcPr>
          <w:p w14:paraId="02502F00" w14:textId="77777777" w:rsidR="00A4792A" w:rsidRDefault="00A4792A">
            <w:pPr>
              <w:spacing w:line="360" w:lineRule="auto"/>
              <w:rPr>
                <w:rFonts w:ascii="Arial" w:eastAsia="Arial" w:hAnsi="Arial" w:cs="Arial"/>
                <w:b/>
                <w:color w:val="FFFFFF"/>
              </w:rPr>
            </w:pPr>
          </w:p>
          <w:p w14:paraId="5927B3AB" w14:textId="77777777" w:rsidR="00A4792A" w:rsidRDefault="00000000">
            <w:pPr>
              <w:spacing w:line="360" w:lineRule="auto"/>
              <w:rPr>
                <w:rFonts w:ascii="Arial" w:eastAsia="Arial" w:hAnsi="Arial" w:cs="Arial"/>
                <w:b/>
                <w:color w:val="FFFFFF"/>
              </w:rPr>
            </w:pPr>
            <w:r>
              <w:rPr>
                <w:rFonts w:ascii="Arial" w:eastAsia="Arial" w:hAnsi="Arial" w:cs="Arial"/>
                <w:b/>
                <w:color w:val="FFFFFF"/>
              </w:rPr>
              <w:t>PROJECT DETAILS</w:t>
            </w:r>
          </w:p>
          <w:p w14:paraId="63248874" w14:textId="77777777" w:rsidR="00A4792A" w:rsidRDefault="00A4792A">
            <w:pPr>
              <w:spacing w:line="360" w:lineRule="auto"/>
              <w:rPr>
                <w:rFonts w:ascii="Arial" w:eastAsia="Arial" w:hAnsi="Arial" w:cs="Arial"/>
                <w:b/>
              </w:rPr>
            </w:pPr>
          </w:p>
        </w:tc>
      </w:tr>
      <w:tr w:rsidR="00A4792A" w14:paraId="4CE469AC" w14:textId="77777777">
        <w:tc>
          <w:tcPr>
            <w:tcW w:w="9016" w:type="dxa"/>
          </w:tcPr>
          <w:p w14:paraId="3D314163" w14:textId="77777777" w:rsidR="00A4792A" w:rsidRDefault="00A4792A">
            <w:pPr>
              <w:spacing w:line="360" w:lineRule="auto"/>
              <w:rPr>
                <w:rFonts w:ascii="Arial" w:eastAsia="Arial" w:hAnsi="Arial" w:cs="Arial"/>
              </w:rPr>
            </w:pPr>
          </w:p>
          <w:p w14:paraId="25A6411E" w14:textId="77777777" w:rsidR="00A4792A" w:rsidRDefault="00000000">
            <w:pPr>
              <w:spacing w:line="360" w:lineRule="auto"/>
              <w:rPr>
                <w:rFonts w:ascii="Arial" w:eastAsia="Arial" w:hAnsi="Arial" w:cs="Arial"/>
              </w:rPr>
            </w:pPr>
            <w:r>
              <w:rPr>
                <w:rFonts w:ascii="Arial" w:eastAsia="Arial" w:hAnsi="Arial" w:cs="Arial"/>
              </w:rPr>
              <w:t xml:space="preserve">Grant Research Title: </w:t>
            </w:r>
            <w:r>
              <w:rPr>
                <w:rFonts w:ascii="Arial" w:eastAsia="Arial" w:hAnsi="Arial" w:cs="Arial"/>
                <w:b/>
              </w:rPr>
              <w:t>Red Flags, Banter and Blurred Lines: Exploring Consent in Sport</w:t>
            </w:r>
          </w:p>
          <w:p w14:paraId="761CE0AE" w14:textId="77777777" w:rsidR="00A4792A" w:rsidRDefault="00A4792A">
            <w:pPr>
              <w:spacing w:line="360" w:lineRule="auto"/>
              <w:rPr>
                <w:rFonts w:ascii="Arial" w:eastAsia="Arial" w:hAnsi="Arial" w:cs="Arial"/>
              </w:rPr>
            </w:pPr>
          </w:p>
        </w:tc>
      </w:tr>
      <w:tr w:rsidR="00A4792A" w14:paraId="2AB1FC34" w14:textId="77777777">
        <w:tc>
          <w:tcPr>
            <w:tcW w:w="9016" w:type="dxa"/>
          </w:tcPr>
          <w:p w14:paraId="71B6CC10" w14:textId="77777777" w:rsidR="00A4792A" w:rsidRDefault="00A4792A">
            <w:pPr>
              <w:spacing w:line="360" w:lineRule="auto"/>
              <w:rPr>
                <w:rFonts w:ascii="Arial" w:eastAsia="Arial" w:hAnsi="Arial" w:cs="Arial"/>
              </w:rPr>
            </w:pPr>
          </w:p>
          <w:p w14:paraId="0CBF8730" w14:textId="77777777" w:rsidR="00A4792A" w:rsidRDefault="00000000">
            <w:pPr>
              <w:spacing w:line="360" w:lineRule="auto"/>
              <w:rPr>
                <w:rFonts w:ascii="Arial" w:eastAsia="Arial" w:hAnsi="Arial" w:cs="Arial"/>
              </w:rPr>
            </w:pPr>
            <w:r>
              <w:rPr>
                <w:rFonts w:ascii="Arial" w:eastAsia="Arial" w:hAnsi="Arial" w:cs="Arial"/>
              </w:rPr>
              <w:t xml:space="preserve">Name of Project CI: Dr Indigo Willing </w:t>
            </w:r>
          </w:p>
        </w:tc>
      </w:tr>
      <w:tr w:rsidR="00A4792A" w14:paraId="02AE49DF" w14:textId="77777777">
        <w:tc>
          <w:tcPr>
            <w:tcW w:w="9016" w:type="dxa"/>
          </w:tcPr>
          <w:p w14:paraId="09252079" w14:textId="77777777" w:rsidR="00A4792A" w:rsidRDefault="00A4792A">
            <w:pPr>
              <w:spacing w:line="360" w:lineRule="auto"/>
              <w:rPr>
                <w:rFonts w:ascii="Arial" w:eastAsia="Arial" w:hAnsi="Arial" w:cs="Arial"/>
              </w:rPr>
            </w:pPr>
          </w:p>
          <w:p w14:paraId="705B83AB" w14:textId="77777777" w:rsidR="00A4792A" w:rsidRDefault="00000000">
            <w:pPr>
              <w:spacing w:line="360" w:lineRule="auto"/>
              <w:rPr>
                <w:rFonts w:ascii="Arial" w:eastAsia="Arial" w:hAnsi="Arial" w:cs="Arial"/>
              </w:rPr>
            </w:pPr>
            <w:r>
              <w:rPr>
                <w:rFonts w:ascii="Arial" w:eastAsia="Arial" w:hAnsi="Arial" w:cs="Arial"/>
              </w:rPr>
              <w:t>Project Team Members:</w:t>
            </w:r>
          </w:p>
          <w:p w14:paraId="01D71C6E" w14:textId="77777777" w:rsidR="00A4792A" w:rsidRDefault="00000000">
            <w:pPr>
              <w:spacing w:line="360" w:lineRule="auto"/>
              <w:rPr>
                <w:rFonts w:ascii="Arial" w:eastAsia="Arial" w:hAnsi="Arial" w:cs="Arial"/>
              </w:rPr>
            </w:pPr>
            <w:r>
              <w:rPr>
                <w:rFonts w:ascii="Arial" w:eastAsia="Arial" w:hAnsi="Arial" w:cs="Arial"/>
              </w:rPr>
              <w:t xml:space="preserve">Dr Adele </w:t>
            </w:r>
            <w:proofErr w:type="spellStart"/>
            <w:r>
              <w:rPr>
                <w:rFonts w:ascii="Arial" w:eastAsia="Arial" w:hAnsi="Arial" w:cs="Arial"/>
              </w:rPr>
              <w:t>Pavlidis</w:t>
            </w:r>
            <w:proofErr w:type="spellEnd"/>
            <w:r>
              <w:rPr>
                <w:rFonts w:ascii="Arial" w:eastAsia="Arial" w:hAnsi="Arial" w:cs="Arial"/>
              </w:rPr>
              <w:t xml:space="preserve"> – Co-Investigator</w:t>
            </w:r>
          </w:p>
          <w:p w14:paraId="346A4B41" w14:textId="77777777" w:rsidR="00A4792A" w:rsidRDefault="00000000">
            <w:pPr>
              <w:spacing w:line="360" w:lineRule="auto"/>
              <w:rPr>
                <w:rFonts w:ascii="Arial" w:eastAsia="Arial" w:hAnsi="Arial" w:cs="Arial"/>
              </w:rPr>
            </w:pPr>
            <w:r>
              <w:rPr>
                <w:rFonts w:ascii="Arial" w:eastAsia="Arial" w:hAnsi="Arial" w:cs="Arial"/>
              </w:rPr>
              <w:t xml:space="preserve">Professor Molly </w:t>
            </w:r>
            <w:proofErr w:type="spellStart"/>
            <w:r>
              <w:rPr>
                <w:rFonts w:ascii="Arial" w:eastAsia="Arial" w:hAnsi="Arial" w:cs="Arial"/>
              </w:rPr>
              <w:t>Dragiewicz</w:t>
            </w:r>
            <w:proofErr w:type="spellEnd"/>
            <w:r>
              <w:rPr>
                <w:rFonts w:ascii="Arial" w:eastAsia="Arial" w:hAnsi="Arial" w:cs="Arial"/>
              </w:rPr>
              <w:t xml:space="preserve"> - Co-Investigator</w:t>
            </w:r>
          </w:p>
          <w:p w14:paraId="6CD5C54B" w14:textId="77777777" w:rsidR="00A4792A" w:rsidRDefault="00000000">
            <w:pPr>
              <w:spacing w:line="360" w:lineRule="auto"/>
              <w:rPr>
                <w:rFonts w:ascii="Arial" w:eastAsia="Arial" w:hAnsi="Arial" w:cs="Arial"/>
              </w:rPr>
            </w:pPr>
            <w:r>
              <w:rPr>
                <w:rFonts w:ascii="Arial" w:eastAsia="Arial" w:hAnsi="Arial" w:cs="Arial"/>
              </w:rPr>
              <w:t xml:space="preserve">Dr Justine </w:t>
            </w:r>
            <w:proofErr w:type="spellStart"/>
            <w:r>
              <w:rPr>
                <w:rFonts w:ascii="Arial" w:eastAsia="Arial" w:hAnsi="Arial" w:cs="Arial"/>
              </w:rPr>
              <w:t>Hotten</w:t>
            </w:r>
            <w:proofErr w:type="spellEnd"/>
            <w:r>
              <w:rPr>
                <w:rFonts w:ascii="Arial" w:eastAsia="Arial" w:hAnsi="Arial" w:cs="Arial"/>
              </w:rPr>
              <w:t xml:space="preserve"> - Research Fellow</w:t>
            </w:r>
          </w:p>
          <w:p w14:paraId="5FFEC66E" w14:textId="77777777" w:rsidR="00A4792A" w:rsidRDefault="00A4792A">
            <w:pPr>
              <w:spacing w:line="360" w:lineRule="auto"/>
              <w:rPr>
                <w:rFonts w:ascii="Arial" w:eastAsia="Arial" w:hAnsi="Arial" w:cs="Arial"/>
              </w:rPr>
            </w:pPr>
          </w:p>
          <w:p w14:paraId="4C0F5149" w14:textId="77777777" w:rsidR="00A4792A" w:rsidRDefault="00A4792A">
            <w:pPr>
              <w:spacing w:line="360" w:lineRule="auto"/>
              <w:rPr>
                <w:rFonts w:ascii="Arial" w:eastAsia="Arial" w:hAnsi="Arial" w:cs="Arial"/>
              </w:rPr>
            </w:pPr>
          </w:p>
        </w:tc>
      </w:tr>
    </w:tbl>
    <w:p w14:paraId="73549626" w14:textId="77777777" w:rsidR="00A4792A" w:rsidRDefault="00A4792A">
      <w:pPr>
        <w:spacing w:line="360" w:lineRule="auto"/>
        <w:rPr>
          <w:rFonts w:ascii="Arial" w:eastAsia="Arial" w:hAnsi="Arial" w:cs="Arial"/>
        </w:rPr>
      </w:pPr>
    </w:p>
    <w:p w14:paraId="0F111B1C" w14:textId="77777777" w:rsidR="00A4792A" w:rsidRDefault="00A4792A">
      <w:pPr>
        <w:spacing w:line="360" w:lineRule="auto"/>
        <w:rPr>
          <w:rFonts w:ascii="Arial" w:eastAsia="Arial" w:hAnsi="Arial" w:cs="Arial"/>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4792A" w14:paraId="477314D5" w14:textId="77777777">
        <w:tc>
          <w:tcPr>
            <w:tcW w:w="9016" w:type="dxa"/>
            <w:shd w:val="clear" w:color="auto" w:fill="FF0000"/>
          </w:tcPr>
          <w:p w14:paraId="1E49A990" w14:textId="77777777" w:rsidR="00A4792A" w:rsidRDefault="00A4792A">
            <w:pPr>
              <w:spacing w:line="360" w:lineRule="auto"/>
              <w:rPr>
                <w:rFonts w:ascii="Arial" w:eastAsia="Arial" w:hAnsi="Arial" w:cs="Arial"/>
                <w:b/>
                <w:color w:val="FFFFFF"/>
              </w:rPr>
            </w:pPr>
          </w:p>
          <w:p w14:paraId="0AFAA91F" w14:textId="77777777" w:rsidR="00A4792A" w:rsidRDefault="00000000">
            <w:pPr>
              <w:spacing w:line="360" w:lineRule="auto"/>
              <w:rPr>
                <w:rFonts w:ascii="Arial" w:eastAsia="Arial" w:hAnsi="Arial" w:cs="Arial"/>
                <w:b/>
                <w:color w:val="FFFFFF"/>
              </w:rPr>
            </w:pPr>
            <w:r>
              <w:rPr>
                <w:rFonts w:ascii="Arial" w:eastAsia="Arial" w:hAnsi="Arial" w:cs="Arial"/>
                <w:b/>
                <w:color w:val="FFFFFF"/>
              </w:rPr>
              <w:t>SUMMARY OF RESEARCH CONDUCTED</w:t>
            </w:r>
          </w:p>
          <w:p w14:paraId="4D36B964" w14:textId="77777777" w:rsidR="00A4792A" w:rsidRDefault="00A4792A">
            <w:pPr>
              <w:spacing w:line="360" w:lineRule="auto"/>
              <w:rPr>
                <w:rFonts w:ascii="Arial" w:eastAsia="Arial" w:hAnsi="Arial" w:cs="Arial"/>
                <w:b/>
              </w:rPr>
            </w:pPr>
          </w:p>
        </w:tc>
      </w:tr>
      <w:tr w:rsidR="00A4792A" w14:paraId="4E94984D" w14:textId="77777777">
        <w:tc>
          <w:tcPr>
            <w:tcW w:w="9016" w:type="dxa"/>
          </w:tcPr>
          <w:p w14:paraId="24F3119D" w14:textId="77777777" w:rsidR="00A4792A" w:rsidRDefault="00A4792A">
            <w:pPr>
              <w:spacing w:line="360" w:lineRule="auto"/>
              <w:rPr>
                <w:rFonts w:ascii="Arial" w:eastAsia="Arial" w:hAnsi="Arial" w:cs="Arial"/>
              </w:rPr>
            </w:pPr>
          </w:p>
          <w:p w14:paraId="1BF76C89" w14:textId="77777777" w:rsidR="00A4792A" w:rsidRDefault="00000000">
            <w:pPr>
              <w:spacing w:line="360" w:lineRule="auto"/>
              <w:rPr>
                <w:rFonts w:ascii="Arial" w:eastAsia="Arial" w:hAnsi="Arial" w:cs="Arial"/>
                <w:highlight w:val="white"/>
              </w:rPr>
            </w:pPr>
            <w:r>
              <w:rPr>
                <w:rFonts w:ascii="Arial" w:eastAsia="Arial" w:hAnsi="Arial" w:cs="Arial"/>
              </w:rPr>
              <w:t xml:space="preserve">The </w:t>
            </w:r>
            <w:r>
              <w:rPr>
                <w:rFonts w:ascii="Arial" w:eastAsia="Arial" w:hAnsi="Arial" w:cs="Arial"/>
                <w:i/>
              </w:rPr>
              <w:t>Red Flags, Banter and Blurred Lines: Exploring Consent in Sport</w:t>
            </w:r>
            <w:r>
              <w:rPr>
                <w:rFonts w:ascii="Arial" w:eastAsia="Arial" w:hAnsi="Arial" w:cs="Arial"/>
              </w:rPr>
              <w:t xml:space="preserve"> is a qualitative research project which focuses on gender equity in sport, with a dedicated interest in generating new knowledge and innovative approaches for encouraging men, who are often key actors in sports management, to reflect upon </w:t>
            </w:r>
            <w:r>
              <w:rPr>
                <w:rFonts w:ascii="Arial" w:eastAsia="Arial" w:hAnsi="Arial" w:cs="Arial"/>
              </w:rPr>
              <w:lastRenderedPageBreak/>
              <w:t xml:space="preserve">how they all play a role towards establishing equity, safety, cultures of consent and respect in sport. </w:t>
            </w:r>
            <w:r>
              <w:rPr>
                <w:rFonts w:ascii="Arial" w:eastAsia="Arial" w:hAnsi="Arial" w:cs="Arial"/>
                <w:highlight w:val="white"/>
              </w:rPr>
              <w:t xml:space="preserve"> </w:t>
            </w:r>
          </w:p>
          <w:p w14:paraId="7E0B7598" w14:textId="77777777" w:rsidR="00A4792A" w:rsidRDefault="00A4792A">
            <w:pPr>
              <w:spacing w:line="360" w:lineRule="auto"/>
              <w:rPr>
                <w:rFonts w:ascii="Arial" w:eastAsia="Arial" w:hAnsi="Arial" w:cs="Arial"/>
                <w:highlight w:val="white"/>
              </w:rPr>
            </w:pPr>
          </w:p>
          <w:p w14:paraId="35EDE35F" w14:textId="59111CFC" w:rsidR="00A4792A" w:rsidRDefault="00000000">
            <w:pPr>
              <w:spacing w:line="360" w:lineRule="auto"/>
              <w:rPr>
                <w:rFonts w:ascii="Arial" w:eastAsia="Arial" w:hAnsi="Arial" w:cs="Arial"/>
                <w:highlight w:val="white"/>
              </w:rPr>
            </w:pPr>
            <w:r>
              <w:rPr>
                <w:rFonts w:ascii="Arial" w:eastAsia="Arial" w:hAnsi="Arial" w:cs="Arial"/>
                <w:highlight w:val="white"/>
              </w:rPr>
              <w:t xml:space="preserve">We based our investigation on an elite sample of men in managerial, marketing, or educational roles across traditional sports and alternative action sports. Our interdisciplinary exploration draws on insights from sociology, criminology, sport management studies and gender studies to examine the perspectives that men leaders in sports organizations have towards the timely issues above. Our frameworks for the research also build upon theories and concepts around masculinity and power. We also highlight recent media stories, which further point to problematic behaviours in their relevant sport disciplines. </w:t>
            </w:r>
          </w:p>
          <w:p w14:paraId="0238802B" w14:textId="77777777" w:rsidR="00A4792A" w:rsidRDefault="00A4792A">
            <w:pPr>
              <w:spacing w:line="360" w:lineRule="auto"/>
              <w:rPr>
                <w:rFonts w:ascii="Arial" w:eastAsia="Arial" w:hAnsi="Arial" w:cs="Arial"/>
                <w:highlight w:val="white"/>
              </w:rPr>
            </w:pPr>
          </w:p>
          <w:p w14:paraId="6E7D5287" w14:textId="7318B5F2" w:rsidR="00A4792A" w:rsidRDefault="00000000">
            <w:pPr>
              <w:spacing w:line="360" w:lineRule="auto"/>
              <w:rPr>
                <w:rFonts w:ascii="Arial" w:eastAsia="Arial" w:hAnsi="Arial" w:cs="Arial"/>
                <w:highlight w:val="white"/>
              </w:rPr>
            </w:pPr>
            <w:r>
              <w:rPr>
                <w:rFonts w:ascii="Arial" w:eastAsia="Arial" w:hAnsi="Arial" w:cs="Arial"/>
                <w:highlight w:val="white"/>
              </w:rPr>
              <w:t xml:space="preserve">This interdisciplinary approach was well suited to examining topics such as gender-based bias, harassment, and sexual violence towards women, from fans and partners to fellow athletes and sports managers. However, we were also able to shed light on the often-unstructured ways men and boys can intimidate and harass each other too and sometimes mask or excuse this behaviour as humorous or bonding (such as in the use of banter). </w:t>
            </w:r>
          </w:p>
          <w:p w14:paraId="1608FA7B" w14:textId="77777777" w:rsidR="008D3481" w:rsidRDefault="008D3481">
            <w:pPr>
              <w:spacing w:line="360" w:lineRule="auto"/>
              <w:rPr>
                <w:rFonts w:ascii="Arial" w:eastAsia="Arial" w:hAnsi="Arial" w:cs="Arial"/>
                <w:highlight w:val="white"/>
              </w:rPr>
            </w:pPr>
          </w:p>
          <w:p w14:paraId="58D3E639" w14:textId="77777777" w:rsidR="00A4792A" w:rsidRDefault="00000000">
            <w:pPr>
              <w:spacing w:line="360" w:lineRule="auto"/>
              <w:rPr>
                <w:rFonts w:ascii="Arial" w:eastAsia="Arial" w:hAnsi="Arial" w:cs="Arial"/>
                <w:highlight w:val="white"/>
              </w:rPr>
            </w:pPr>
            <w:r>
              <w:rPr>
                <w:rFonts w:ascii="Arial" w:eastAsia="Arial" w:hAnsi="Arial" w:cs="Arial"/>
                <w:highlight w:val="white"/>
              </w:rPr>
              <w:t xml:space="preserve">The study proposes men leaders can have a strong and mostly unified sense of what kinds of values are important under their watch. The potential for change guided by their responses to problematic issues are also based on their own personal and professional experiences rather than formal policies alone. We identify certain discursive repertoires men employ to make sense of and talk about how their sports need to shift from a ‘conquest culture’ to a culture of respect based on the lines they draw on what is and what is not acceptable, and what actions they describe are suitable responses to take when issues arise. Rather than reify masculinity, we also argue it is strategic, flexible, and can be positively responsive to shifting attitudes. </w:t>
            </w:r>
          </w:p>
          <w:p w14:paraId="5434092C" w14:textId="77777777" w:rsidR="00A4792A" w:rsidRDefault="00A4792A">
            <w:pPr>
              <w:spacing w:line="360" w:lineRule="auto"/>
              <w:rPr>
                <w:rFonts w:ascii="Arial" w:eastAsia="Arial" w:hAnsi="Arial" w:cs="Arial"/>
                <w:highlight w:val="white"/>
              </w:rPr>
            </w:pPr>
          </w:p>
          <w:p w14:paraId="6B50CF79" w14:textId="77777777" w:rsidR="00A4792A" w:rsidRDefault="00000000">
            <w:pPr>
              <w:spacing w:line="360" w:lineRule="auto"/>
              <w:rPr>
                <w:rFonts w:ascii="Arial" w:eastAsia="Arial" w:hAnsi="Arial" w:cs="Arial"/>
                <w:highlight w:val="white"/>
              </w:rPr>
            </w:pPr>
            <w:r>
              <w:rPr>
                <w:rFonts w:ascii="Arial" w:eastAsia="Arial" w:hAnsi="Arial" w:cs="Arial"/>
                <w:highlight w:val="white"/>
              </w:rPr>
              <w:t xml:space="preserve">The implications of this research include how it can be applied to education and awareness campaigns in sport, as well as guiding training programs and facilitating conversations across sports, at all levels, on gender equity, safety, respect, and consent in sport. The research is also significant in terms of the </w:t>
            </w:r>
            <w:r>
              <w:rPr>
                <w:rFonts w:ascii="Arial" w:eastAsia="Arial" w:hAnsi="Arial" w:cs="Arial"/>
                <w:highlight w:val="white"/>
              </w:rPr>
              <w:lastRenderedPageBreak/>
              <w:t>contributions it makes to understanding complex issues around gender-based violence in sport from the perspectives of men in elite and influential positions, a population that is often hard to access but who can be highly influential to how the culture of sport can change.</w:t>
            </w:r>
          </w:p>
          <w:p w14:paraId="163443C7" w14:textId="77777777" w:rsidR="00A4792A" w:rsidRDefault="00A4792A">
            <w:pPr>
              <w:spacing w:line="360" w:lineRule="auto"/>
              <w:rPr>
                <w:rFonts w:ascii="Arial" w:eastAsia="Arial" w:hAnsi="Arial" w:cs="Arial"/>
              </w:rPr>
            </w:pPr>
          </w:p>
          <w:p w14:paraId="6E18F5A4" w14:textId="77777777" w:rsidR="00A4792A" w:rsidRDefault="00A4792A">
            <w:pPr>
              <w:spacing w:line="360" w:lineRule="auto"/>
              <w:rPr>
                <w:rFonts w:ascii="Arial" w:eastAsia="Arial" w:hAnsi="Arial" w:cs="Arial"/>
              </w:rPr>
            </w:pPr>
          </w:p>
        </w:tc>
      </w:tr>
    </w:tbl>
    <w:p w14:paraId="35A3A867" w14:textId="77777777" w:rsidR="00A4792A" w:rsidRDefault="00A4792A">
      <w:pPr>
        <w:spacing w:line="360" w:lineRule="auto"/>
        <w:rPr>
          <w:rFonts w:ascii="Arial" w:eastAsia="Arial" w:hAnsi="Arial" w:cs="Arial"/>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4792A" w14:paraId="7A248980" w14:textId="77777777">
        <w:tc>
          <w:tcPr>
            <w:tcW w:w="9016" w:type="dxa"/>
            <w:shd w:val="clear" w:color="auto" w:fill="FF0000"/>
          </w:tcPr>
          <w:p w14:paraId="62803681" w14:textId="77777777" w:rsidR="00A4792A" w:rsidRDefault="00A4792A">
            <w:pPr>
              <w:spacing w:line="360" w:lineRule="auto"/>
              <w:rPr>
                <w:rFonts w:ascii="Arial" w:eastAsia="Arial" w:hAnsi="Arial" w:cs="Arial"/>
                <w:b/>
                <w:color w:val="FFFFFF"/>
              </w:rPr>
            </w:pPr>
          </w:p>
          <w:p w14:paraId="6BB7F0D1" w14:textId="77777777" w:rsidR="00A4792A" w:rsidRDefault="00000000">
            <w:pPr>
              <w:spacing w:line="360" w:lineRule="auto"/>
              <w:rPr>
                <w:rFonts w:ascii="Arial" w:eastAsia="Arial" w:hAnsi="Arial" w:cs="Arial"/>
                <w:b/>
                <w:color w:val="FFFFFF"/>
              </w:rPr>
            </w:pPr>
            <w:r>
              <w:rPr>
                <w:rFonts w:ascii="Arial" w:eastAsia="Arial" w:hAnsi="Arial" w:cs="Arial"/>
                <w:b/>
                <w:color w:val="FFFFFF"/>
              </w:rPr>
              <w:t>PLEASE EXPLAIN HOW YOUR PROJECT PROMOTED MULTI-DISCIPLINARY RESEARCH AND COLLABORATION WITHIN THE NETWORK ON GENDER</w:t>
            </w:r>
          </w:p>
          <w:p w14:paraId="0A9E68BB" w14:textId="77777777" w:rsidR="00A4792A" w:rsidRDefault="00A4792A">
            <w:pPr>
              <w:spacing w:line="360" w:lineRule="auto"/>
              <w:rPr>
                <w:rFonts w:ascii="Arial" w:eastAsia="Arial" w:hAnsi="Arial" w:cs="Arial"/>
                <w:b/>
                <w:color w:val="FFFFFF"/>
              </w:rPr>
            </w:pPr>
          </w:p>
        </w:tc>
      </w:tr>
      <w:tr w:rsidR="00A4792A" w14:paraId="63C7AB9A" w14:textId="77777777">
        <w:tc>
          <w:tcPr>
            <w:tcW w:w="9016" w:type="dxa"/>
          </w:tcPr>
          <w:p w14:paraId="66BBDCD9" w14:textId="77777777" w:rsidR="00A4792A" w:rsidRDefault="00A4792A">
            <w:pPr>
              <w:spacing w:line="360" w:lineRule="auto"/>
              <w:rPr>
                <w:rFonts w:ascii="Arial" w:eastAsia="Arial" w:hAnsi="Arial" w:cs="Arial"/>
                <w:highlight w:val="white"/>
              </w:rPr>
            </w:pPr>
          </w:p>
          <w:p w14:paraId="501459A8" w14:textId="77777777" w:rsidR="00A4792A" w:rsidRDefault="00000000">
            <w:pPr>
              <w:spacing w:line="360" w:lineRule="auto"/>
              <w:rPr>
                <w:rFonts w:ascii="Arial" w:eastAsia="Arial" w:hAnsi="Arial" w:cs="Arial"/>
              </w:rPr>
            </w:pPr>
            <w:r>
              <w:rPr>
                <w:rFonts w:ascii="Arial" w:eastAsia="Arial" w:hAnsi="Arial" w:cs="Arial"/>
                <w:highlight w:val="white"/>
              </w:rPr>
              <w:t>Our interdisciplinary</w:t>
            </w:r>
            <w:r>
              <w:rPr>
                <w:rFonts w:ascii="Arial" w:eastAsia="Arial" w:hAnsi="Arial" w:cs="Arial"/>
              </w:rPr>
              <w:t xml:space="preserve"> team includes experts from the fields of sociology and criminology, and with research interests across areas such as sport, feminist studies, studies of masculinity and gender-based violence.</w:t>
            </w:r>
          </w:p>
          <w:p w14:paraId="37C0604B" w14:textId="77777777" w:rsidR="00A4792A" w:rsidRDefault="00A4792A">
            <w:pPr>
              <w:spacing w:line="360" w:lineRule="auto"/>
              <w:rPr>
                <w:rFonts w:ascii="Arial" w:eastAsia="Arial" w:hAnsi="Arial" w:cs="Arial"/>
              </w:rPr>
            </w:pPr>
          </w:p>
          <w:p w14:paraId="6A3AE40D" w14:textId="77777777" w:rsidR="00A4792A" w:rsidRDefault="00000000">
            <w:pPr>
              <w:spacing w:line="360" w:lineRule="auto"/>
              <w:rPr>
                <w:rFonts w:ascii="Arial" w:eastAsia="Arial" w:hAnsi="Arial" w:cs="Arial"/>
                <w:color w:val="000000"/>
              </w:rPr>
            </w:pPr>
            <w:r>
              <w:rPr>
                <w:rFonts w:ascii="Arial" w:eastAsia="Arial" w:hAnsi="Arial" w:cs="Arial"/>
                <w:color w:val="000000"/>
              </w:rPr>
              <w:t xml:space="preserve">The collaboration between researchers from across the School of Criminology and Criminal Justice, the Griffith Centre for Social and Cultural Research, and The Department of Tourism Sport and Hotel Management Griffith School of Business were an </w:t>
            </w:r>
            <w:r>
              <w:rPr>
                <w:rFonts w:ascii="Arial" w:eastAsia="Arial" w:hAnsi="Arial" w:cs="Arial"/>
              </w:rPr>
              <w:t xml:space="preserve">important step towards having combined theoretical and conceptual understandings of complex issues, such as how men in sport can move from a conquest or rape culture over to consent culture. Studies from feminist scholars for instance were vital to understand how issues of sexual harassment and violence towards women are downplayed and dismissed within the realms of sport cultures.  Insights from scholars on the team with different areas of expertise, such as in the areas of masculinity and men in sport, and in the field of study of domestic violence further assisted with unpacking and looking more deeply into the barriers and current limitations of men’s allyship, with consideration of issues such as backlash and feelings of loyalty to other men. Members of the team with research expertise in studying consent issues in Lesbian populations also assisted with an expanded understanding of consent beyond frameworks of masculinity, important points to not reify men’s behaviour or view sexual violence as contained to men only, and to look towards solutions-based approaches that can be transferred across genders in sport. </w:t>
            </w:r>
          </w:p>
          <w:p w14:paraId="704BB983" w14:textId="77777777" w:rsidR="00A4792A" w:rsidRDefault="00A4792A">
            <w:pPr>
              <w:spacing w:line="360" w:lineRule="auto"/>
              <w:rPr>
                <w:rFonts w:ascii="Arial" w:eastAsia="Arial" w:hAnsi="Arial" w:cs="Arial"/>
              </w:rPr>
            </w:pPr>
          </w:p>
          <w:p w14:paraId="2418BAEC" w14:textId="77777777" w:rsidR="00A4792A" w:rsidRDefault="00A4792A">
            <w:pPr>
              <w:spacing w:line="360" w:lineRule="auto"/>
              <w:rPr>
                <w:rFonts w:ascii="Arial" w:eastAsia="Arial" w:hAnsi="Arial" w:cs="Arial"/>
              </w:rPr>
            </w:pPr>
          </w:p>
        </w:tc>
      </w:tr>
    </w:tbl>
    <w:p w14:paraId="7E0F11CD" w14:textId="77777777" w:rsidR="00A4792A" w:rsidRDefault="00A4792A">
      <w:pPr>
        <w:spacing w:line="360" w:lineRule="auto"/>
        <w:rPr>
          <w:rFonts w:ascii="Arial" w:eastAsia="Arial" w:hAnsi="Arial" w:cs="Arial"/>
        </w:rPr>
      </w:pPr>
    </w:p>
    <w:p w14:paraId="232AE407" w14:textId="77777777" w:rsidR="00A4792A" w:rsidRDefault="00A4792A">
      <w:pPr>
        <w:spacing w:line="360" w:lineRule="auto"/>
        <w:rPr>
          <w:rFonts w:ascii="Arial" w:eastAsia="Arial" w:hAnsi="Arial" w:cs="Arial"/>
        </w:rPr>
      </w:pP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4792A" w14:paraId="4E5C3A05" w14:textId="77777777">
        <w:tc>
          <w:tcPr>
            <w:tcW w:w="9016" w:type="dxa"/>
            <w:shd w:val="clear" w:color="auto" w:fill="FF0000"/>
          </w:tcPr>
          <w:p w14:paraId="3F7AB271" w14:textId="77777777" w:rsidR="00A4792A" w:rsidRDefault="00A4792A">
            <w:pPr>
              <w:spacing w:line="360" w:lineRule="auto"/>
              <w:rPr>
                <w:rFonts w:ascii="Arial" w:eastAsia="Arial" w:hAnsi="Arial" w:cs="Arial"/>
                <w:b/>
                <w:color w:val="FFFFFF"/>
              </w:rPr>
            </w:pPr>
          </w:p>
          <w:p w14:paraId="611C60FB" w14:textId="77777777" w:rsidR="00A4792A" w:rsidRDefault="00000000">
            <w:pPr>
              <w:spacing w:line="360" w:lineRule="auto"/>
              <w:rPr>
                <w:rFonts w:ascii="Arial" w:eastAsia="Arial" w:hAnsi="Arial" w:cs="Arial"/>
                <w:b/>
                <w:color w:val="FFFFFF"/>
              </w:rPr>
            </w:pPr>
            <w:r>
              <w:rPr>
                <w:rFonts w:ascii="Arial" w:eastAsia="Arial" w:hAnsi="Arial" w:cs="Arial"/>
                <w:b/>
                <w:color w:val="FFFFFF"/>
              </w:rPr>
              <w:t xml:space="preserve">LIST THE OUTCOMES FROM THE PROJECT: </w:t>
            </w:r>
            <w:proofErr w:type="gramStart"/>
            <w:r>
              <w:rPr>
                <w:rFonts w:ascii="Arial" w:eastAsia="Arial" w:hAnsi="Arial" w:cs="Arial"/>
                <w:b/>
                <w:color w:val="FFFFFF"/>
              </w:rPr>
              <w:t>RESEARCH  (</w:t>
            </w:r>
            <w:proofErr w:type="spellStart"/>
            <w:proofErr w:type="gramEnd"/>
            <w:r>
              <w:rPr>
                <w:rFonts w:ascii="Arial" w:eastAsia="Arial" w:hAnsi="Arial" w:cs="Arial"/>
                <w:b/>
                <w:color w:val="FFFFFF"/>
              </w:rPr>
              <w:t>ie</w:t>
            </w:r>
            <w:proofErr w:type="spellEnd"/>
            <w:r>
              <w:rPr>
                <w:rFonts w:ascii="Arial" w:eastAsia="Arial" w:hAnsi="Arial" w:cs="Arial"/>
                <w:b/>
                <w:color w:val="FFFFFF"/>
              </w:rPr>
              <w:t xml:space="preserve"> PUBLICATION, GRANT APPLICATIONS, AND/OR ENGAGEMENT (EXTERNAL IMPACT)</w:t>
            </w:r>
          </w:p>
          <w:p w14:paraId="18C16569" w14:textId="77777777" w:rsidR="00A4792A" w:rsidRDefault="00A4792A">
            <w:pPr>
              <w:spacing w:line="360" w:lineRule="auto"/>
              <w:rPr>
                <w:rFonts w:ascii="Arial" w:eastAsia="Arial" w:hAnsi="Arial" w:cs="Arial"/>
                <w:b/>
                <w:color w:val="FFFFFF"/>
              </w:rPr>
            </w:pPr>
          </w:p>
        </w:tc>
      </w:tr>
      <w:tr w:rsidR="00A4792A" w14:paraId="64D7A6A9" w14:textId="77777777">
        <w:tc>
          <w:tcPr>
            <w:tcW w:w="9016" w:type="dxa"/>
          </w:tcPr>
          <w:p w14:paraId="432AB998" w14:textId="77777777" w:rsidR="00A4792A" w:rsidRDefault="00A4792A">
            <w:pPr>
              <w:spacing w:line="360" w:lineRule="auto"/>
              <w:rPr>
                <w:rFonts w:ascii="Arial" w:eastAsia="Arial" w:hAnsi="Arial" w:cs="Arial"/>
              </w:rPr>
            </w:pPr>
          </w:p>
          <w:p w14:paraId="591EC5A6" w14:textId="74994703" w:rsidR="00A4792A" w:rsidRDefault="00000000">
            <w:pPr>
              <w:spacing w:line="360" w:lineRule="auto"/>
              <w:rPr>
                <w:rFonts w:ascii="Arial" w:eastAsia="Arial" w:hAnsi="Arial" w:cs="Arial"/>
                <w:b/>
              </w:rPr>
            </w:pPr>
            <w:r>
              <w:rPr>
                <w:rFonts w:ascii="Arial" w:eastAsia="Arial" w:hAnsi="Arial" w:cs="Arial"/>
                <w:b/>
              </w:rPr>
              <w:t xml:space="preserve">Research Publication - Peer reviewed journal x 1 </w:t>
            </w:r>
          </w:p>
          <w:p w14:paraId="0C914B72" w14:textId="77777777" w:rsidR="00A4792A" w:rsidRDefault="00A4792A">
            <w:pPr>
              <w:spacing w:line="360" w:lineRule="auto"/>
              <w:rPr>
                <w:rFonts w:ascii="Arial" w:eastAsia="Arial" w:hAnsi="Arial" w:cs="Arial"/>
              </w:rPr>
            </w:pPr>
          </w:p>
          <w:p w14:paraId="61D1E861" w14:textId="50840AA5" w:rsidR="00A4792A" w:rsidRDefault="001413D9">
            <w:pPr>
              <w:spacing w:line="360" w:lineRule="auto"/>
              <w:rPr>
                <w:rFonts w:ascii="Arial" w:eastAsia="Arial" w:hAnsi="Arial" w:cs="Arial"/>
              </w:rPr>
            </w:pPr>
            <w:r>
              <w:rPr>
                <w:rFonts w:ascii="Arial" w:eastAsia="Arial" w:hAnsi="Arial" w:cs="Arial"/>
              </w:rPr>
              <w:t xml:space="preserve">Submitted. </w:t>
            </w:r>
            <w:r w:rsidR="00000000">
              <w:rPr>
                <w:rFonts w:ascii="Arial" w:eastAsia="Arial" w:hAnsi="Arial" w:cs="Arial"/>
              </w:rPr>
              <w:t xml:space="preserve">Co-authors Dr Indigo Willing, Dr Adele </w:t>
            </w:r>
            <w:proofErr w:type="spellStart"/>
            <w:r w:rsidR="00000000">
              <w:rPr>
                <w:rFonts w:ascii="Arial" w:eastAsia="Arial" w:hAnsi="Arial" w:cs="Arial"/>
              </w:rPr>
              <w:t>Pavlidis</w:t>
            </w:r>
            <w:proofErr w:type="spellEnd"/>
            <w:r w:rsidR="00000000">
              <w:rPr>
                <w:rFonts w:ascii="Arial" w:eastAsia="Arial" w:hAnsi="Arial" w:cs="Arial"/>
              </w:rPr>
              <w:t xml:space="preserve">, Professor Simone </w:t>
            </w:r>
            <w:proofErr w:type="spellStart"/>
            <w:r w:rsidR="00000000">
              <w:rPr>
                <w:rFonts w:ascii="Arial" w:eastAsia="Arial" w:hAnsi="Arial" w:cs="Arial"/>
              </w:rPr>
              <w:t>Fullagar</w:t>
            </w:r>
            <w:proofErr w:type="spellEnd"/>
            <w:r w:rsidR="00000000">
              <w:rPr>
                <w:rFonts w:ascii="Arial" w:eastAsia="Arial" w:hAnsi="Arial" w:cs="Arial"/>
              </w:rPr>
              <w:t xml:space="preserve">, Justine </w:t>
            </w:r>
            <w:proofErr w:type="spellStart"/>
            <w:r w:rsidR="00000000">
              <w:rPr>
                <w:rFonts w:ascii="Arial" w:eastAsia="Arial" w:hAnsi="Arial" w:cs="Arial"/>
              </w:rPr>
              <w:t>Hotten</w:t>
            </w:r>
            <w:proofErr w:type="spellEnd"/>
            <w:r w:rsidR="00000000">
              <w:rPr>
                <w:rFonts w:ascii="Arial" w:eastAsia="Arial" w:hAnsi="Arial" w:cs="Arial"/>
              </w:rPr>
              <w:t xml:space="preserve"> and Professor Molly </w:t>
            </w:r>
            <w:proofErr w:type="spellStart"/>
            <w:r w:rsidR="00000000">
              <w:rPr>
                <w:rFonts w:ascii="Arial" w:eastAsia="Arial" w:hAnsi="Arial" w:cs="Arial"/>
              </w:rPr>
              <w:t>Dragiewicz</w:t>
            </w:r>
            <w:proofErr w:type="spellEnd"/>
          </w:p>
          <w:p w14:paraId="4CCCBDE2" w14:textId="77777777" w:rsidR="00A4792A" w:rsidRDefault="00A4792A">
            <w:pPr>
              <w:spacing w:line="360" w:lineRule="auto"/>
              <w:rPr>
                <w:rFonts w:ascii="Arial" w:eastAsia="Arial" w:hAnsi="Arial" w:cs="Arial"/>
              </w:rPr>
            </w:pPr>
          </w:p>
          <w:p w14:paraId="659D6F7A" w14:textId="77777777" w:rsidR="00A4792A" w:rsidRDefault="00000000">
            <w:pPr>
              <w:spacing w:line="360" w:lineRule="auto"/>
              <w:rPr>
                <w:rFonts w:ascii="Arial" w:eastAsia="Arial" w:hAnsi="Arial" w:cs="Arial"/>
                <w:b/>
              </w:rPr>
            </w:pPr>
            <w:r>
              <w:rPr>
                <w:rFonts w:ascii="Arial" w:eastAsia="Arial" w:hAnsi="Arial" w:cs="Arial"/>
                <w:b/>
              </w:rPr>
              <w:t xml:space="preserve">Media Engagement - Podcast Interview </w:t>
            </w:r>
          </w:p>
          <w:p w14:paraId="63CA7622" w14:textId="77777777" w:rsidR="00A4792A" w:rsidRDefault="00A4792A">
            <w:pPr>
              <w:spacing w:line="360" w:lineRule="auto"/>
              <w:rPr>
                <w:rFonts w:ascii="Arial" w:eastAsia="Arial" w:hAnsi="Arial" w:cs="Arial"/>
              </w:rPr>
            </w:pPr>
          </w:p>
          <w:p w14:paraId="6922D5E2" w14:textId="77777777" w:rsidR="00A4792A" w:rsidRDefault="00000000">
            <w:pPr>
              <w:spacing w:line="360" w:lineRule="auto"/>
              <w:rPr>
                <w:rFonts w:ascii="Arial" w:eastAsia="Arial" w:hAnsi="Arial" w:cs="Arial"/>
              </w:rPr>
            </w:pPr>
            <w:r>
              <w:rPr>
                <w:rFonts w:ascii="Arial" w:eastAsia="Arial" w:hAnsi="Arial" w:cs="Arial"/>
              </w:rPr>
              <w:t xml:space="preserve">Description: </w:t>
            </w:r>
            <w:r>
              <w:rPr>
                <w:rFonts w:ascii="Arial" w:eastAsia="Arial" w:hAnsi="Arial" w:cs="Arial"/>
                <w:color w:val="333333"/>
                <w:highlight w:val="white"/>
              </w:rPr>
              <w:t xml:space="preserve">The Gender Card Podcast (2022), Griffith University. Interview by GERN member and journalist Nance Hoxton with Dr Indigo Willing and Dr Adele </w:t>
            </w:r>
            <w:proofErr w:type="spellStart"/>
            <w:r>
              <w:rPr>
                <w:rFonts w:ascii="Arial" w:eastAsia="Arial" w:hAnsi="Arial" w:cs="Arial"/>
                <w:color w:val="333333"/>
                <w:highlight w:val="white"/>
              </w:rPr>
              <w:t>Pavlidis</w:t>
            </w:r>
            <w:proofErr w:type="spellEnd"/>
            <w:r>
              <w:rPr>
                <w:rFonts w:ascii="Arial" w:eastAsia="Arial" w:hAnsi="Arial" w:cs="Arial"/>
                <w:color w:val="333333"/>
                <w:highlight w:val="white"/>
              </w:rPr>
              <w:t xml:space="preserve"> about the project Red Flags, Blurred Lines and Banter: Exploring Consent in Sport. In the program we were able to promote</w:t>
            </w:r>
            <w:r>
              <w:rPr>
                <w:rFonts w:ascii="Arial" w:eastAsia="Arial" w:hAnsi="Arial" w:cs="Arial"/>
              </w:rPr>
              <w:t xml:space="preserve"> the research project, the GERN seed grant and current Griffith University research on sport, </w:t>
            </w:r>
            <w:proofErr w:type="gramStart"/>
            <w:r>
              <w:rPr>
                <w:rFonts w:ascii="Arial" w:eastAsia="Arial" w:hAnsi="Arial" w:cs="Arial"/>
              </w:rPr>
              <w:t>gender</w:t>
            </w:r>
            <w:proofErr w:type="gramEnd"/>
            <w:r>
              <w:rPr>
                <w:rFonts w:ascii="Arial" w:eastAsia="Arial" w:hAnsi="Arial" w:cs="Arial"/>
              </w:rPr>
              <w:t xml:space="preserve"> and consent.</w:t>
            </w:r>
            <w:r>
              <w:rPr>
                <w:rFonts w:ascii="Arial" w:eastAsia="Arial" w:hAnsi="Arial" w:cs="Arial"/>
                <w:color w:val="333333"/>
                <w:highlight w:val="white"/>
              </w:rPr>
              <w:t xml:space="preserve"> Recorded 6 </w:t>
            </w:r>
            <w:proofErr w:type="gramStart"/>
            <w:r>
              <w:rPr>
                <w:rFonts w:ascii="Arial" w:eastAsia="Arial" w:hAnsi="Arial" w:cs="Arial"/>
                <w:color w:val="333333"/>
                <w:highlight w:val="white"/>
              </w:rPr>
              <w:t>April,</w:t>
            </w:r>
            <w:proofErr w:type="gramEnd"/>
            <w:r>
              <w:rPr>
                <w:rFonts w:ascii="Arial" w:eastAsia="Arial" w:hAnsi="Arial" w:cs="Arial"/>
                <w:color w:val="333333"/>
                <w:highlight w:val="white"/>
              </w:rPr>
              <w:t xml:space="preserve"> 2022. Broadcast 10 May 2022 Show </w:t>
            </w:r>
            <w:hyperlink r:id="rId7">
              <w:r>
                <w:rPr>
                  <w:rFonts w:ascii="Arial" w:eastAsia="Arial" w:hAnsi="Arial" w:cs="Arial"/>
                  <w:color w:val="8E6171"/>
                  <w:highlight w:val="white"/>
                  <w:u w:val="single"/>
                </w:rPr>
                <w:t>https://soundcloud.com/user-236146801/consent-in-sport-gender-card-final?utm_source=clipboard&amp;utm_medium=text&amp;utm_campaign=social_sharing</w:t>
              </w:r>
            </w:hyperlink>
          </w:p>
          <w:p w14:paraId="78742FA4" w14:textId="77777777" w:rsidR="00A4792A" w:rsidRDefault="00A4792A">
            <w:pPr>
              <w:spacing w:line="360" w:lineRule="auto"/>
              <w:rPr>
                <w:rFonts w:ascii="Arial" w:eastAsia="Arial" w:hAnsi="Arial" w:cs="Arial"/>
              </w:rPr>
            </w:pPr>
          </w:p>
          <w:p w14:paraId="1C54A00A" w14:textId="77777777" w:rsidR="00A4792A" w:rsidRDefault="00000000">
            <w:pPr>
              <w:spacing w:line="360" w:lineRule="auto"/>
              <w:rPr>
                <w:rFonts w:ascii="Arial" w:eastAsia="Arial" w:hAnsi="Arial" w:cs="Arial"/>
                <w:b/>
              </w:rPr>
            </w:pPr>
            <w:r>
              <w:rPr>
                <w:rFonts w:ascii="Arial" w:eastAsia="Arial" w:hAnsi="Arial" w:cs="Arial"/>
                <w:b/>
              </w:rPr>
              <w:t xml:space="preserve">Research Presentation - SAGE Seminar </w:t>
            </w:r>
          </w:p>
          <w:p w14:paraId="758C640A" w14:textId="77777777" w:rsidR="00A4792A" w:rsidRDefault="00000000">
            <w:pPr>
              <w:spacing w:line="360" w:lineRule="auto"/>
              <w:rPr>
                <w:rFonts w:ascii="Arial" w:eastAsia="Arial" w:hAnsi="Arial" w:cs="Arial"/>
              </w:rPr>
            </w:pPr>
            <w:r>
              <w:rPr>
                <w:rFonts w:ascii="Arial" w:eastAsia="Arial" w:hAnsi="Arial" w:cs="Arial"/>
                <w:b/>
              </w:rPr>
              <w:br/>
            </w:r>
            <w:r>
              <w:rPr>
                <w:rFonts w:ascii="Arial" w:eastAsia="Arial" w:hAnsi="Arial" w:cs="Arial"/>
              </w:rPr>
              <w:t xml:space="preserve">The findings of the research will be presented by members of the research team at a seminar hosted by the Griffith Sport and Gender Equity Network (SAGE) in 2023, date tba. </w:t>
            </w:r>
          </w:p>
          <w:p w14:paraId="25E6CD9E" w14:textId="77777777" w:rsidR="00A4792A" w:rsidRDefault="00A4792A">
            <w:pPr>
              <w:spacing w:line="360" w:lineRule="auto"/>
              <w:rPr>
                <w:rFonts w:ascii="Arial" w:eastAsia="Arial" w:hAnsi="Arial" w:cs="Arial"/>
              </w:rPr>
            </w:pPr>
          </w:p>
          <w:p w14:paraId="226AF526" w14:textId="77777777" w:rsidR="00A4792A" w:rsidRDefault="00000000">
            <w:pPr>
              <w:spacing w:line="360" w:lineRule="auto"/>
              <w:rPr>
                <w:rFonts w:ascii="Arial" w:eastAsia="Arial" w:hAnsi="Arial" w:cs="Arial"/>
                <w:b/>
              </w:rPr>
            </w:pPr>
            <w:r>
              <w:rPr>
                <w:rFonts w:ascii="Arial" w:eastAsia="Arial" w:hAnsi="Arial" w:cs="Arial"/>
                <w:b/>
              </w:rPr>
              <w:t>Community Engagement - Information Booklet/Zine</w:t>
            </w:r>
          </w:p>
          <w:p w14:paraId="7C4B88F8" w14:textId="77777777" w:rsidR="00A4792A" w:rsidRDefault="00A4792A">
            <w:pPr>
              <w:spacing w:line="360" w:lineRule="auto"/>
              <w:rPr>
                <w:rFonts w:ascii="Arial" w:eastAsia="Arial" w:hAnsi="Arial" w:cs="Arial"/>
              </w:rPr>
            </w:pPr>
          </w:p>
          <w:p w14:paraId="78D28DF2" w14:textId="700B4C2C" w:rsidR="00A4792A" w:rsidRDefault="00000000">
            <w:pPr>
              <w:spacing w:line="360" w:lineRule="auto"/>
              <w:rPr>
                <w:rFonts w:ascii="Arial" w:eastAsia="Arial" w:hAnsi="Arial" w:cs="Arial"/>
              </w:rPr>
            </w:pPr>
            <w:r>
              <w:rPr>
                <w:rFonts w:ascii="Arial" w:eastAsia="Arial" w:hAnsi="Arial" w:cs="Arial"/>
              </w:rPr>
              <w:lastRenderedPageBreak/>
              <w:t>One of the additional outcomes of this project will be an information booklet and zine project ‘From Conquest to Consent Cultures’. This will be completed in 2023.</w:t>
            </w:r>
          </w:p>
          <w:p w14:paraId="409C86DB" w14:textId="77777777" w:rsidR="00A4792A" w:rsidRDefault="00A4792A">
            <w:pPr>
              <w:spacing w:line="360" w:lineRule="auto"/>
              <w:rPr>
                <w:rFonts w:ascii="Arial" w:eastAsia="Arial" w:hAnsi="Arial" w:cs="Arial"/>
              </w:rPr>
            </w:pPr>
          </w:p>
          <w:p w14:paraId="4FEE68D5" w14:textId="77777777" w:rsidR="00A4792A" w:rsidRDefault="00000000">
            <w:pPr>
              <w:spacing w:line="360" w:lineRule="auto"/>
              <w:rPr>
                <w:rFonts w:ascii="Arial" w:eastAsia="Arial" w:hAnsi="Arial" w:cs="Arial"/>
              </w:rPr>
            </w:pPr>
            <w:r>
              <w:rPr>
                <w:rFonts w:ascii="Arial" w:eastAsia="Arial" w:hAnsi="Arial" w:cs="Arial"/>
              </w:rPr>
              <w:t xml:space="preserve">The zine will be shared with the participants of the research, as well as through various sports clubs, venues, and events with the aim to educate and raise awareness in men but also how everyone plays a role in ensuring safe and respectful environments committed to challenging gender discrimination, </w:t>
            </w:r>
            <w:proofErr w:type="gramStart"/>
            <w:r>
              <w:rPr>
                <w:rFonts w:ascii="Arial" w:eastAsia="Arial" w:hAnsi="Arial" w:cs="Arial"/>
              </w:rPr>
              <w:t>harassment</w:t>
            </w:r>
            <w:proofErr w:type="gramEnd"/>
            <w:r>
              <w:rPr>
                <w:rFonts w:ascii="Arial" w:eastAsia="Arial" w:hAnsi="Arial" w:cs="Arial"/>
              </w:rPr>
              <w:t xml:space="preserve"> and violence. </w:t>
            </w:r>
          </w:p>
          <w:p w14:paraId="08389517" w14:textId="77777777" w:rsidR="00A4792A" w:rsidRDefault="00A4792A">
            <w:pPr>
              <w:spacing w:line="360" w:lineRule="auto"/>
              <w:rPr>
                <w:rFonts w:ascii="Arial" w:eastAsia="Arial" w:hAnsi="Arial" w:cs="Arial"/>
              </w:rPr>
            </w:pPr>
          </w:p>
          <w:p w14:paraId="7DBC416F" w14:textId="77777777" w:rsidR="00A4792A" w:rsidRDefault="00000000">
            <w:pPr>
              <w:spacing w:line="360" w:lineRule="auto"/>
              <w:rPr>
                <w:rFonts w:ascii="Arial" w:eastAsia="Arial" w:hAnsi="Arial" w:cs="Arial"/>
              </w:rPr>
            </w:pPr>
            <w:r>
              <w:rPr>
                <w:rFonts w:ascii="Arial" w:eastAsia="Arial" w:hAnsi="Arial" w:cs="Arial"/>
              </w:rPr>
              <w:t xml:space="preserve">The zine will also be shared through the internationally influential and recognized action sports campaign </w:t>
            </w:r>
            <w:r>
              <w:rPr>
                <w:rFonts w:ascii="Arial" w:eastAsia="Arial" w:hAnsi="Arial" w:cs="Arial"/>
                <w:i/>
              </w:rPr>
              <w:t>Consent is Rad</w:t>
            </w:r>
            <w:r>
              <w:rPr>
                <w:rFonts w:ascii="Arial" w:eastAsia="Arial" w:hAnsi="Arial" w:cs="Arial"/>
              </w:rPr>
              <w:t xml:space="preserve"> via their social media, events and various collaborations with groups focused on gender equity, </w:t>
            </w:r>
            <w:proofErr w:type="gramStart"/>
            <w:r>
              <w:rPr>
                <w:rFonts w:ascii="Arial" w:eastAsia="Arial" w:hAnsi="Arial" w:cs="Arial"/>
              </w:rPr>
              <w:t>safety</w:t>
            </w:r>
            <w:proofErr w:type="gramEnd"/>
            <w:r>
              <w:rPr>
                <w:rFonts w:ascii="Arial" w:eastAsia="Arial" w:hAnsi="Arial" w:cs="Arial"/>
              </w:rPr>
              <w:t xml:space="preserve"> and respect. </w:t>
            </w:r>
          </w:p>
          <w:p w14:paraId="3A27345D" w14:textId="77777777" w:rsidR="00A4792A" w:rsidRDefault="00A4792A">
            <w:pPr>
              <w:spacing w:line="360" w:lineRule="auto"/>
              <w:rPr>
                <w:rFonts w:ascii="Arial" w:eastAsia="Arial" w:hAnsi="Arial" w:cs="Arial"/>
              </w:rPr>
            </w:pPr>
          </w:p>
          <w:p w14:paraId="0D10A323" w14:textId="77777777" w:rsidR="00A4792A" w:rsidRDefault="00000000">
            <w:pPr>
              <w:spacing w:line="360" w:lineRule="auto"/>
              <w:rPr>
                <w:rFonts w:ascii="Arial" w:eastAsia="Arial" w:hAnsi="Arial" w:cs="Arial"/>
                <w:color w:val="000000"/>
              </w:rPr>
            </w:pPr>
            <w:r>
              <w:rPr>
                <w:rFonts w:ascii="Arial" w:eastAsia="Arial" w:hAnsi="Arial" w:cs="Arial"/>
                <w:color w:val="000000"/>
              </w:rPr>
              <w:t xml:space="preserve">The project team have also reached out to and received assistance from the </w:t>
            </w:r>
            <w:r>
              <w:rPr>
                <w:rFonts w:ascii="Arial" w:eastAsia="Arial" w:hAnsi="Arial" w:cs="Arial"/>
                <w:color w:val="000000"/>
                <w:highlight w:val="white"/>
              </w:rPr>
              <w:t xml:space="preserve">Engagement Manager &amp; Violence Prevention Specialist, MATE Program </w:t>
            </w:r>
            <w:r>
              <w:rPr>
                <w:rFonts w:ascii="Arial" w:eastAsia="Arial" w:hAnsi="Arial" w:cs="Arial"/>
                <w:color w:val="000000"/>
              </w:rPr>
              <w:t>to identify potential future partners and sponsors.</w:t>
            </w:r>
          </w:p>
          <w:p w14:paraId="524F36E7" w14:textId="77777777" w:rsidR="00A4792A" w:rsidRDefault="00A4792A">
            <w:pPr>
              <w:spacing w:line="360" w:lineRule="auto"/>
              <w:rPr>
                <w:rFonts w:ascii="Arial" w:eastAsia="Arial" w:hAnsi="Arial" w:cs="Arial"/>
              </w:rPr>
            </w:pPr>
          </w:p>
          <w:p w14:paraId="43FA16CE" w14:textId="77777777" w:rsidR="00A4792A" w:rsidRDefault="00A4792A">
            <w:pPr>
              <w:spacing w:line="360" w:lineRule="auto"/>
              <w:rPr>
                <w:rFonts w:ascii="Arial" w:eastAsia="Arial" w:hAnsi="Arial" w:cs="Arial"/>
              </w:rPr>
            </w:pPr>
          </w:p>
          <w:p w14:paraId="6C49C356" w14:textId="77777777" w:rsidR="00A4792A" w:rsidRDefault="00A4792A">
            <w:pPr>
              <w:spacing w:line="360" w:lineRule="auto"/>
              <w:rPr>
                <w:rFonts w:ascii="Arial" w:eastAsia="Arial" w:hAnsi="Arial" w:cs="Arial"/>
              </w:rPr>
            </w:pPr>
          </w:p>
        </w:tc>
      </w:tr>
    </w:tbl>
    <w:p w14:paraId="40219B4E" w14:textId="77777777" w:rsidR="00A4792A" w:rsidRDefault="00A4792A">
      <w:pPr>
        <w:spacing w:line="360" w:lineRule="auto"/>
        <w:rPr>
          <w:rFonts w:ascii="Arial" w:eastAsia="Arial" w:hAnsi="Arial" w:cs="Arial"/>
        </w:rPr>
      </w:pPr>
    </w:p>
    <w:p w14:paraId="644FC71E" w14:textId="77777777" w:rsidR="00A4792A" w:rsidRDefault="00A4792A">
      <w:pPr>
        <w:spacing w:line="360" w:lineRule="auto"/>
        <w:rPr>
          <w:rFonts w:ascii="Arial" w:eastAsia="Arial" w:hAnsi="Arial" w:cs="Arial"/>
        </w:rPr>
      </w:pP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4792A" w14:paraId="5C9AF782" w14:textId="77777777">
        <w:tc>
          <w:tcPr>
            <w:tcW w:w="9016" w:type="dxa"/>
            <w:shd w:val="clear" w:color="auto" w:fill="FF0000"/>
          </w:tcPr>
          <w:p w14:paraId="6396A42F" w14:textId="77777777" w:rsidR="00A4792A" w:rsidRDefault="00A4792A">
            <w:pPr>
              <w:spacing w:line="360" w:lineRule="auto"/>
              <w:rPr>
                <w:rFonts w:ascii="Arial" w:eastAsia="Arial" w:hAnsi="Arial" w:cs="Arial"/>
                <w:b/>
                <w:color w:val="FFFFFF"/>
              </w:rPr>
            </w:pPr>
          </w:p>
          <w:p w14:paraId="25259A8F" w14:textId="77777777" w:rsidR="00A4792A" w:rsidRDefault="00000000">
            <w:pPr>
              <w:spacing w:line="360" w:lineRule="auto"/>
              <w:rPr>
                <w:rFonts w:ascii="Arial" w:eastAsia="Arial" w:hAnsi="Arial" w:cs="Arial"/>
                <w:b/>
                <w:color w:val="FFFFFF"/>
              </w:rPr>
            </w:pPr>
            <w:r>
              <w:rPr>
                <w:rFonts w:ascii="Arial" w:eastAsia="Arial" w:hAnsi="Arial" w:cs="Arial"/>
                <w:b/>
                <w:color w:val="FFFFFF"/>
              </w:rPr>
              <w:t>HOW DID THIS PROJECT PROMOTE RESEARCH COLLABORATION WITHIN THE NETWORK, INCLUDING ACROSS ALL ACADEMIC</w:t>
            </w:r>
          </w:p>
          <w:p w14:paraId="2EA7209D" w14:textId="77777777" w:rsidR="00A4792A" w:rsidRDefault="00A4792A">
            <w:pPr>
              <w:spacing w:line="360" w:lineRule="auto"/>
              <w:rPr>
                <w:rFonts w:ascii="Arial" w:eastAsia="Arial" w:hAnsi="Arial" w:cs="Arial"/>
                <w:b/>
                <w:color w:val="FFFFFF"/>
              </w:rPr>
            </w:pPr>
          </w:p>
        </w:tc>
      </w:tr>
      <w:tr w:rsidR="00A4792A" w14:paraId="632EE556" w14:textId="77777777">
        <w:tc>
          <w:tcPr>
            <w:tcW w:w="9016" w:type="dxa"/>
          </w:tcPr>
          <w:p w14:paraId="40161337" w14:textId="77777777" w:rsidR="00A4792A" w:rsidRDefault="00A4792A">
            <w:pPr>
              <w:spacing w:line="360" w:lineRule="auto"/>
              <w:rPr>
                <w:rFonts w:ascii="Arial" w:eastAsia="Arial" w:hAnsi="Arial" w:cs="Arial"/>
              </w:rPr>
            </w:pPr>
          </w:p>
          <w:p w14:paraId="29EBE86B" w14:textId="77777777" w:rsidR="00A4792A" w:rsidRDefault="00000000">
            <w:pPr>
              <w:spacing w:line="360" w:lineRule="auto"/>
              <w:rPr>
                <w:rFonts w:ascii="Arial" w:eastAsia="Arial" w:hAnsi="Arial" w:cs="Arial"/>
              </w:rPr>
            </w:pPr>
            <w:r>
              <w:rPr>
                <w:rFonts w:ascii="Arial" w:eastAsia="Arial" w:hAnsi="Arial" w:cs="Arial"/>
              </w:rPr>
              <w:t xml:space="preserve">The Chief Investigator and Co-Investigators are all members of GERN. We also appointed an external early career researcher and sessional academic who is a GU graduate as a Research Fellow to the team to work with us on the data analysis and literature review. </w:t>
            </w:r>
          </w:p>
          <w:p w14:paraId="5A4016A1" w14:textId="77777777" w:rsidR="00A4792A" w:rsidRDefault="00A4792A">
            <w:pPr>
              <w:spacing w:line="360" w:lineRule="auto"/>
              <w:rPr>
                <w:rFonts w:ascii="Arial" w:eastAsia="Arial" w:hAnsi="Arial" w:cs="Arial"/>
              </w:rPr>
            </w:pPr>
          </w:p>
          <w:p w14:paraId="67B0FC72" w14:textId="77777777" w:rsidR="00A4792A" w:rsidRDefault="00000000">
            <w:pPr>
              <w:spacing w:line="360" w:lineRule="auto"/>
              <w:rPr>
                <w:rFonts w:ascii="Arial" w:eastAsia="Arial" w:hAnsi="Arial" w:cs="Arial"/>
              </w:rPr>
            </w:pPr>
            <w:r>
              <w:rPr>
                <w:rFonts w:ascii="Arial" w:eastAsia="Arial" w:hAnsi="Arial" w:cs="Arial"/>
              </w:rPr>
              <w:t xml:space="preserve">In addition, we reached out to another GERN member, Professor Simone </w:t>
            </w:r>
            <w:proofErr w:type="spellStart"/>
            <w:r>
              <w:rPr>
                <w:rFonts w:ascii="Arial" w:eastAsia="Arial" w:hAnsi="Arial" w:cs="Arial"/>
              </w:rPr>
              <w:t>Fullagar</w:t>
            </w:r>
            <w:proofErr w:type="spellEnd"/>
            <w:r>
              <w:rPr>
                <w:rFonts w:ascii="Arial" w:eastAsia="Arial" w:hAnsi="Arial" w:cs="Arial"/>
              </w:rPr>
              <w:t xml:space="preserve">, to co-author the research publication with the team, and who also contributed internal university funding to assist with the data collection. </w:t>
            </w:r>
          </w:p>
          <w:p w14:paraId="0BD19914" w14:textId="77777777" w:rsidR="00A4792A" w:rsidRDefault="00A4792A">
            <w:pPr>
              <w:spacing w:line="360" w:lineRule="auto"/>
              <w:rPr>
                <w:rFonts w:ascii="Arial" w:eastAsia="Arial" w:hAnsi="Arial" w:cs="Arial"/>
              </w:rPr>
            </w:pPr>
          </w:p>
          <w:p w14:paraId="02EA4AD1" w14:textId="77777777" w:rsidR="00A4792A" w:rsidRDefault="00000000">
            <w:pPr>
              <w:spacing w:line="360" w:lineRule="auto"/>
              <w:rPr>
                <w:rFonts w:ascii="Arial" w:eastAsia="Arial" w:hAnsi="Arial" w:cs="Arial"/>
              </w:rPr>
            </w:pPr>
            <w:r>
              <w:rPr>
                <w:rFonts w:ascii="Arial" w:eastAsia="Arial" w:hAnsi="Arial" w:cs="Arial"/>
              </w:rPr>
              <w:t xml:space="preserve">The project offered an important step up for the ongoing career development of the two sessional / adjunct academics in the project, bringing them into an empowering research space and team environment where they can share their ideas and contribute alongside professors and permanent, </w:t>
            </w:r>
            <w:proofErr w:type="gramStart"/>
            <w:r>
              <w:rPr>
                <w:rFonts w:ascii="Arial" w:eastAsia="Arial" w:hAnsi="Arial" w:cs="Arial"/>
              </w:rPr>
              <w:t>senior-level</w:t>
            </w:r>
            <w:proofErr w:type="gramEnd"/>
            <w:r>
              <w:rPr>
                <w:rFonts w:ascii="Arial" w:eastAsia="Arial" w:hAnsi="Arial" w:cs="Arial"/>
              </w:rPr>
              <w:t xml:space="preserve"> employed scholars. </w:t>
            </w:r>
          </w:p>
          <w:p w14:paraId="7144F064" w14:textId="77777777" w:rsidR="00A4792A" w:rsidRDefault="00A4792A">
            <w:pPr>
              <w:spacing w:line="360" w:lineRule="auto"/>
              <w:rPr>
                <w:rFonts w:ascii="Arial" w:eastAsia="Arial" w:hAnsi="Arial" w:cs="Arial"/>
              </w:rPr>
            </w:pPr>
          </w:p>
          <w:p w14:paraId="7CC71C92" w14:textId="77777777" w:rsidR="00A4792A" w:rsidRDefault="00000000">
            <w:pPr>
              <w:spacing w:line="360" w:lineRule="auto"/>
              <w:rPr>
                <w:rFonts w:ascii="Arial" w:eastAsia="Arial" w:hAnsi="Arial" w:cs="Arial"/>
              </w:rPr>
            </w:pPr>
            <w:r>
              <w:rPr>
                <w:rFonts w:ascii="Arial" w:eastAsia="Arial" w:hAnsi="Arial" w:cs="Arial"/>
              </w:rPr>
              <w:t xml:space="preserve">With the grant being open to casual academics, this seed funding was also able to offer an adjunct researcher an important opportunity to lead a university-funded research project, which is not possible with many traditional GU and larger grant programs. The GERN seed funding paves the way for discussions of how to bring her (and other casual academics) strong community expertise and industry networks into a potential ARC Linkage project with other team members and collaborators in the future, particularly in the areas of gender equity and consent cultures in sport. </w:t>
            </w:r>
          </w:p>
          <w:p w14:paraId="7DA001B3" w14:textId="77777777" w:rsidR="00A4792A" w:rsidRDefault="00A4792A">
            <w:pPr>
              <w:spacing w:line="360" w:lineRule="auto"/>
              <w:rPr>
                <w:rFonts w:ascii="Arial" w:eastAsia="Arial" w:hAnsi="Arial" w:cs="Arial"/>
              </w:rPr>
            </w:pPr>
          </w:p>
          <w:p w14:paraId="7E6E292F" w14:textId="77777777" w:rsidR="00A4792A" w:rsidRDefault="00A4792A">
            <w:pPr>
              <w:spacing w:line="360" w:lineRule="auto"/>
              <w:rPr>
                <w:rFonts w:ascii="Arial" w:eastAsia="Arial" w:hAnsi="Arial" w:cs="Arial"/>
              </w:rPr>
            </w:pPr>
          </w:p>
        </w:tc>
      </w:tr>
    </w:tbl>
    <w:p w14:paraId="1920F86D" w14:textId="77777777" w:rsidR="00A4792A" w:rsidRDefault="00A4792A">
      <w:pPr>
        <w:spacing w:line="360" w:lineRule="auto"/>
        <w:rPr>
          <w:rFonts w:ascii="Arial" w:eastAsia="Arial" w:hAnsi="Arial" w:cs="Arial"/>
        </w:rPr>
      </w:pP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4792A" w14:paraId="3BD539C4" w14:textId="77777777">
        <w:tc>
          <w:tcPr>
            <w:tcW w:w="9016" w:type="dxa"/>
            <w:shd w:val="clear" w:color="auto" w:fill="FF0000"/>
          </w:tcPr>
          <w:p w14:paraId="20E71B75" w14:textId="77777777" w:rsidR="00A4792A" w:rsidRDefault="00A4792A">
            <w:pPr>
              <w:spacing w:line="360" w:lineRule="auto"/>
              <w:rPr>
                <w:rFonts w:ascii="Arial" w:eastAsia="Arial" w:hAnsi="Arial" w:cs="Arial"/>
                <w:b/>
                <w:color w:val="FFFFFF"/>
              </w:rPr>
            </w:pPr>
          </w:p>
          <w:p w14:paraId="5D151146" w14:textId="77777777" w:rsidR="00A4792A" w:rsidRDefault="00000000">
            <w:pPr>
              <w:spacing w:line="360" w:lineRule="auto"/>
              <w:rPr>
                <w:rFonts w:ascii="Arial" w:eastAsia="Arial" w:hAnsi="Arial" w:cs="Arial"/>
                <w:b/>
                <w:color w:val="FFFFFF"/>
              </w:rPr>
            </w:pPr>
            <w:r>
              <w:rPr>
                <w:rFonts w:ascii="Arial" w:eastAsia="Arial" w:hAnsi="Arial" w:cs="Arial"/>
                <w:b/>
                <w:color w:val="FFFFFF"/>
              </w:rPr>
              <w:t>RECOMMENDATIONS FOR FUTURE DEVELOPMENT / NEXT STEPS</w:t>
            </w:r>
          </w:p>
          <w:p w14:paraId="0C4485FF" w14:textId="77777777" w:rsidR="00A4792A" w:rsidRDefault="00A4792A">
            <w:pPr>
              <w:spacing w:line="360" w:lineRule="auto"/>
              <w:rPr>
                <w:rFonts w:ascii="Arial" w:eastAsia="Arial" w:hAnsi="Arial" w:cs="Arial"/>
                <w:b/>
                <w:color w:val="FFFFFF"/>
              </w:rPr>
            </w:pPr>
          </w:p>
        </w:tc>
      </w:tr>
      <w:tr w:rsidR="00A4792A" w14:paraId="5F425C30" w14:textId="77777777">
        <w:tc>
          <w:tcPr>
            <w:tcW w:w="9016" w:type="dxa"/>
          </w:tcPr>
          <w:p w14:paraId="7E15DB88" w14:textId="77777777" w:rsidR="00A4792A" w:rsidRDefault="00A4792A">
            <w:pPr>
              <w:spacing w:line="360" w:lineRule="auto"/>
              <w:rPr>
                <w:rFonts w:ascii="Arial" w:eastAsia="Arial" w:hAnsi="Arial" w:cs="Arial"/>
              </w:rPr>
            </w:pPr>
          </w:p>
          <w:p w14:paraId="2793ED9D" w14:textId="77777777" w:rsidR="00A4792A" w:rsidRDefault="00000000">
            <w:pPr>
              <w:spacing w:line="360" w:lineRule="auto"/>
              <w:rPr>
                <w:rFonts w:ascii="Arial" w:eastAsia="Arial" w:hAnsi="Arial" w:cs="Arial"/>
              </w:rPr>
            </w:pPr>
            <w:r>
              <w:rPr>
                <w:rFonts w:ascii="Arial" w:eastAsia="Arial" w:hAnsi="Arial" w:cs="Arial"/>
              </w:rPr>
              <w:t xml:space="preserve">Future development for this project includes the production and distribution of the findings through the peer-reviewed article under review, the research seminar hosted by SAGE, the zine which will be distributed to various clubs, </w:t>
            </w:r>
            <w:proofErr w:type="gramStart"/>
            <w:r>
              <w:rPr>
                <w:rFonts w:ascii="Arial" w:eastAsia="Arial" w:hAnsi="Arial" w:cs="Arial"/>
              </w:rPr>
              <w:t>venues</w:t>
            </w:r>
            <w:proofErr w:type="gramEnd"/>
            <w:r>
              <w:rPr>
                <w:rFonts w:ascii="Arial" w:eastAsia="Arial" w:hAnsi="Arial" w:cs="Arial"/>
              </w:rPr>
              <w:t xml:space="preserve"> and events, as well as through the international campaign Consent is Rad, and the possibility of reaching out to other consent-based programs and campaigns with the assistance of groups like Mate Bystander. </w:t>
            </w:r>
          </w:p>
          <w:p w14:paraId="710F6797" w14:textId="77777777" w:rsidR="00A4792A" w:rsidRDefault="00A4792A">
            <w:pPr>
              <w:spacing w:line="360" w:lineRule="auto"/>
              <w:rPr>
                <w:rFonts w:ascii="Arial" w:eastAsia="Arial" w:hAnsi="Arial" w:cs="Arial"/>
              </w:rPr>
            </w:pPr>
          </w:p>
          <w:p w14:paraId="7705F799" w14:textId="77777777" w:rsidR="00A4792A" w:rsidRDefault="00000000">
            <w:pPr>
              <w:spacing w:line="360" w:lineRule="auto"/>
              <w:rPr>
                <w:rFonts w:ascii="Arial" w:eastAsia="Arial" w:hAnsi="Arial" w:cs="Arial"/>
              </w:rPr>
            </w:pPr>
            <w:r>
              <w:rPr>
                <w:rFonts w:ascii="Arial" w:eastAsia="Arial" w:hAnsi="Arial" w:cs="Arial"/>
              </w:rPr>
              <w:t>An extension of the research may also be considered through an ARC Linkage or other grants projects in 2023.</w:t>
            </w:r>
          </w:p>
          <w:p w14:paraId="3AF8B094" w14:textId="77777777" w:rsidR="00A4792A" w:rsidRDefault="00A4792A">
            <w:pPr>
              <w:spacing w:line="360" w:lineRule="auto"/>
              <w:rPr>
                <w:rFonts w:ascii="Arial" w:eastAsia="Arial" w:hAnsi="Arial" w:cs="Arial"/>
              </w:rPr>
            </w:pPr>
          </w:p>
          <w:p w14:paraId="719AEB50" w14:textId="77777777" w:rsidR="00A4792A" w:rsidRDefault="00000000">
            <w:pPr>
              <w:spacing w:line="360" w:lineRule="auto"/>
              <w:rPr>
                <w:rFonts w:ascii="Arial" w:eastAsia="Arial" w:hAnsi="Arial" w:cs="Arial"/>
              </w:rPr>
            </w:pPr>
            <w:r>
              <w:rPr>
                <w:rFonts w:ascii="Arial" w:eastAsia="Arial" w:hAnsi="Arial" w:cs="Arial"/>
              </w:rPr>
              <w:t xml:space="preserve">This has been a rewarding research project for all the team to work on and with a range of scholarly and community-based outcomes. We wish to thank Susan, </w:t>
            </w:r>
            <w:r>
              <w:rPr>
                <w:rFonts w:ascii="Arial" w:eastAsia="Arial" w:hAnsi="Arial" w:cs="Arial"/>
              </w:rPr>
              <w:lastRenderedPageBreak/>
              <w:t>Sara, Angela and all the GERN Team and Selection Committee on this Seed Funding program for supporting the project.</w:t>
            </w:r>
          </w:p>
        </w:tc>
      </w:tr>
    </w:tbl>
    <w:p w14:paraId="0FD78EA8" w14:textId="77777777" w:rsidR="00A4792A" w:rsidRDefault="00A4792A">
      <w:pPr>
        <w:spacing w:line="360" w:lineRule="auto"/>
        <w:rPr>
          <w:rFonts w:ascii="Arial" w:eastAsia="Arial" w:hAnsi="Arial" w:cs="Arial"/>
        </w:rPr>
      </w:pPr>
    </w:p>
    <w:p w14:paraId="5B88881D" w14:textId="77777777" w:rsidR="00A4792A" w:rsidRDefault="00A4792A">
      <w:pPr>
        <w:spacing w:line="360" w:lineRule="auto"/>
        <w:rPr>
          <w:rFonts w:ascii="Arial" w:eastAsia="Arial" w:hAnsi="Arial" w:cs="Arial"/>
        </w:rPr>
      </w:pPr>
    </w:p>
    <w:p w14:paraId="1FDAAC82" w14:textId="77777777" w:rsidR="00A4792A" w:rsidRDefault="00A4792A">
      <w:pPr>
        <w:spacing w:line="360" w:lineRule="auto"/>
        <w:rPr>
          <w:rFonts w:ascii="Arial" w:eastAsia="Arial" w:hAnsi="Arial" w:cs="Arial"/>
        </w:rPr>
      </w:pP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5"/>
        <w:gridCol w:w="5811"/>
      </w:tblGrid>
      <w:tr w:rsidR="00A4792A" w14:paraId="55F48E5E" w14:textId="77777777">
        <w:tc>
          <w:tcPr>
            <w:tcW w:w="9016" w:type="dxa"/>
            <w:gridSpan w:val="2"/>
            <w:shd w:val="clear" w:color="auto" w:fill="FF0000"/>
          </w:tcPr>
          <w:p w14:paraId="2318C741" w14:textId="77777777" w:rsidR="00A4792A" w:rsidRDefault="00A4792A">
            <w:pPr>
              <w:spacing w:line="360" w:lineRule="auto"/>
              <w:jc w:val="both"/>
              <w:rPr>
                <w:rFonts w:ascii="Arial" w:eastAsia="Arial" w:hAnsi="Arial" w:cs="Arial"/>
                <w:b/>
              </w:rPr>
            </w:pPr>
          </w:p>
          <w:p w14:paraId="08A0BBCB" w14:textId="77777777" w:rsidR="00A4792A" w:rsidRDefault="00000000">
            <w:pPr>
              <w:spacing w:line="360" w:lineRule="auto"/>
              <w:jc w:val="both"/>
              <w:rPr>
                <w:rFonts w:ascii="Arial" w:eastAsia="Arial" w:hAnsi="Arial" w:cs="Arial"/>
                <w:b/>
                <w:color w:val="FFFFFF"/>
              </w:rPr>
            </w:pPr>
            <w:r>
              <w:rPr>
                <w:rFonts w:ascii="Arial" w:eastAsia="Arial" w:hAnsi="Arial" w:cs="Arial"/>
                <w:b/>
                <w:color w:val="FFFFFF"/>
              </w:rPr>
              <w:t>PLEASE PROVIDE A BUDGET SHOWING HOW THIS GRANT WAS EXPENDED</w:t>
            </w:r>
          </w:p>
          <w:p w14:paraId="1951108C" w14:textId="77777777" w:rsidR="00A4792A" w:rsidRDefault="00A4792A">
            <w:pPr>
              <w:spacing w:line="360" w:lineRule="auto"/>
              <w:jc w:val="both"/>
              <w:rPr>
                <w:rFonts w:ascii="Arial" w:eastAsia="Arial" w:hAnsi="Arial" w:cs="Arial"/>
                <w:b/>
              </w:rPr>
            </w:pPr>
          </w:p>
        </w:tc>
      </w:tr>
      <w:tr w:rsidR="00A4792A" w14:paraId="7153EEAB" w14:textId="77777777">
        <w:tc>
          <w:tcPr>
            <w:tcW w:w="3205" w:type="dxa"/>
          </w:tcPr>
          <w:p w14:paraId="22069F3E" w14:textId="77777777" w:rsidR="00A4792A" w:rsidRDefault="00000000">
            <w:pPr>
              <w:spacing w:line="360" w:lineRule="auto"/>
              <w:jc w:val="both"/>
              <w:rPr>
                <w:rFonts w:ascii="Arial" w:eastAsia="Arial" w:hAnsi="Arial" w:cs="Arial"/>
                <w:b/>
              </w:rPr>
            </w:pPr>
            <w:r>
              <w:rPr>
                <w:rFonts w:ascii="Arial" w:eastAsia="Arial" w:hAnsi="Arial" w:cs="Arial"/>
                <w:b/>
              </w:rPr>
              <w:t>EXPENDITURE ITEM:</w:t>
            </w:r>
          </w:p>
        </w:tc>
        <w:tc>
          <w:tcPr>
            <w:tcW w:w="5811" w:type="dxa"/>
          </w:tcPr>
          <w:p w14:paraId="7317C0FF" w14:textId="77777777" w:rsidR="00A4792A" w:rsidRDefault="00000000">
            <w:pPr>
              <w:spacing w:line="360" w:lineRule="auto"/>
              <w:jc w:val="both"/>
              <w:rPr>
                <w:rFonts w:ascii="Arial" w:eastAsia="Arial" w:hAnsi="Arial" w:cs="Arial"/>
                <w:b/>
              </w:rPr>
            </w:pPr>
            <w:r>
              <w:rPr>
                <w:rFonts w:ascii="Arial" w:eastAsia="Arial" w:hAnsi="Arial" w:cs="Arial"/>
                <w:b/>
              </w:rPr>
              <w:t>AMOUNT EXPENDED</w:t>
            </w:r>
          </w:p>
        </w:tc>
      </w:tr>
      <w:tr w:rsidR="00A4792A" w14:paraId="21EF935A" w14:textId="77777777">
        <w:tc>
          <w:tcPr>
            <w:tcW w:w="3205" w:type="dxa"/>
          </w:tcPr>
          <w:p w14:paraId="3BF81606" w14:textId="77777777" w:rsidR="00A4792A" w:rsidRDefault="00000000">
            <w:pPr>
              <w:spacing w:line="360" w:lineRule="auto"/>
              <w:jc w:val="both"/>
              <w:rPr>
                <w:rFonts w:ascii="Arial" w:eastAsia="Arial" w:hAnsi="Arial" w:cs="Arial"/>
              </w:rPr>
            </w:pPr>
            <w:r>
              <w:rPr>
                <w:rFonts w:ascii="Arial" w:eastAsia="Arial" w:hAnsi="Arial" w:cs="Arial"/>
              </w:rPr>
              <w:t>Personnel</w:t>
            </w:r>
          </w:p>
        </w:tc>
        <w:tc>
          <w:tcPr>
            <w:tcW w:w="5811" w:type="dxa"/>
          </w:tcPr>
          <w:p w14:paraId="3771C06B" w14:textId="77777777" w:rsidR="00A4792A" w:rsidRDefault="00000000">
            <w:pPr>
              <w:spacing w:line="360" w:lineRule="auto"/>
              <w:jc w:val="both"/>
              <w:rPr>
                <w:rFonts w:ascii="Arial" w:eastAsia="Arial" w:hAnsi="Arial" w:cs="Arial"/>
              </w:rPr>
            </w:pPr>
            <w:r>
              <w:rPr>
                <w:rFonts w:ascii="Arial" w:eastAsia="Arial" w:hAnsi="Arial" w:cs="Arial"/>
              </w:rPr>
              <w:t>$5000</w:t>
            </w:r>
          </w:p>
        </w:tc>
      </w:tr>
      <w:tr w:rsidR="00A4792A" w14:paraId="36DF5F97" w14:textId="77777777">
        <w:tc>
          <w:tcPr>
            <w:tcW w:w="3205" w:type="dxa"/>
          </w:tcPr>
          <w:p w14:paraId="7EF4AC4C" w14:textId="77777777" w:rsidR="00A4792A" w:rsidRDefault="00000000">
            <w:pPr>
              <w:spacing w:line="360" w:lineRule="auto"/>
              <w:jc w:val="both"/>
              <w:rPr>
                <w:rFonts w:ascii="Arial" w:eastAsia="Arial" w:hAnsi="Arial" w:cs="Arial"/>
              </w:rPr>
            </w:pPr>
            <w:r>
              <w:rPr>
                <w:rFonts w:ascii="Arial" w:eastAsia="Arial" w:hAnsi="Arial" w:cs="Arial"/>
              </w:rPr>
              <w:t>Travel</w:t>
            </w:r>
          </w:p>
        </w:tc>
        <w:tc>
          <w:tcPr>
            <w:tcW w:w="5811" w:type="dxa"/>
          </w:tcPr>
          <w:p w14:paraId="0B82E031" w14:textId="77777777" w:rsidR="00A4792A" w:rsidRDefault="00A4792A">
            <w:pPr>
              <w:spacing w:line="360" w:lineRule="auto"/>
              <w:jc w:val="both"/>
              <w:rPr>
                <w:rFonts w:ascii="Arial" w:eastAsia="Arial" w:hAnsi="Arial" w:cs="Arial"/>
              </w:rPr>
            </w:pPr>
          </w:p>
        </w:tc>
      </w:tr>
      <w:tr w:rsidR="00A4792A" w14:paraId="315DEC5B" w14:textId="77777777">
        <w:tc>
          <w:tcPr>
            <w:tcW w:w="3205" w:type="dxa"/>
          </w:tcPr>
          <w:p w14:paraId="3262E8A4" w14:textId="77777777" w:rsidR="00A4792A" w:rsidRDefault="00000000">
            <w:pPr>
              <w:spacing w:line="360" w:lineRule="auto"/>
              <w:jc w:val="both"/>
              <w:rPr>
                <w:rFonts w:ascii="Arial" w:eastAsia="Arial" w:hAnsi="Arial" w:cs="Arial"/>
              </w:rPr>
            </w:pPr>
            <w:r>
              <w:rPr>
                <w:rFonts w:ascii="Arial" w:eastAsia="Arial" w:hAnsi="Arial" w:cs="Arial"/>
              </w:rPr>
              <w:t>Running expenses</w:t>
            </w:r>
          </w:p>
        </w:tc>
        <w:tc>
          <w:tcPr>
            <w:tcW w:w="5811" w:type="dxa"/>
          </w:tcPr>
          <w:p w14:paraId="1783ABAE" w14:textId="77777777" w:rsidR="00A4792A" w:rsidRDefault="00A4792A">
            <w:pPr>
              <w:spacing w:line="360" w:lineRule="auto"/>
              <w:jc w:val="both"/>
              <w:rPr>
                <w:rFonts w:ascii="Arial" w:eastAsia="Arial" w:hAnsi="Arial" w:cs="Arial"/>
              </w:rPr>
            </w:pPr>
          </w:p>
        </w:tc>
      </w:tr>
      <w:tr w:rsidR="00A4792A" w14:paraId="5E0C1A3B" w14:textId="77777777">
        <w:tc>
          <w:tcPr>
            <w:tcW w:w="3205" w:type="dxa"/>
          </w:tcPr>
          <w:p w14:paraId="7B413719" w14:textId="77777777" w:rsidR="00A4792A" w:rsidRDefault="00000000">
            <w:pPr>
              <w:spacing w:line="360" w:lineRule="auto"/>
              <w:jc w:val="both"/>
              <w:rPr>
                <w:rFonts w:ascii="Arial" w:eastAsia="Arial" w:hAnsi="Arial" w:cs="Arial"/>
              </w:rPr>
            </w:pPr>
            <w:r>
              <w:rPr>
                <w:rFonts w:ascii="Arial" w:eastAsia="Arial" w:hAnsi="Arial" w:cs="Arial"/>
              </w:rPr>
              <w:t>Other</w:t>
            </w:r>
          </w:p>
        </w:tc>
        <w:tc>
          <w:tcPr>
            <w:tcW w:w="5811" w:type="dxa"/>
          </w:tcPr>
          <w:p w14:paraId="0FEBA455" w14:textId="77777777" w:rsidR="00A4792A" w:rsidRDefault="00A4792A">
            <w:pPr>
              <w:spacing w:line="360" w:lineRule="auto"/>
              <w:jc w:val="both"/>
              <w:rPr>
                <w:rFonts w:ascii="Arial" w:eastAsia="Arial" w:hAnsi="Arial" w:cs="Arial"/>
              </w:rPr>
            </w:pPr>
          </w:p>
        </w:tc>
      </w:tr>
      <w:tr w:rsidR="00A4792A" w14:paraId="2DDCE496" w14:textId="77777777">
        <w:tc>
          <w:tcPr>
            <w:tcW w:w="3205" w:type="dxa"/>
          </w:tcPr>
          <w:p w14:paraId="115742F8" w14:textId="77777777" w:rsidR="00A4792A" w:rsidRDefault="00000000">
            <w:pPr>
              <w:spacing w:line="360" w:lineRule="auto"/>
              <w:jc w:val="both"/>
              <w:rPr>
                <w:rFonts w:ascii="Arial" w:eastAsia="Arial" w:hAnsi="Arial" w:cs="Arial"/>
                <w:b/>
              </w:rPr>
            </w:pPr>
            <w:r>
              <w:rPr>
                <w:rFonts w:ascii="Arial" w:eastAsia="Arial" w:hAnsi="Arial" w:cs="Arial"/>
                <w:b/>
              </w:rPr>
              <w:t>TOTAL</w:t>
            </w:r>
          </w:p>
        </w:tc>
        <w:tc>
          <w:tcPr>
            <w:tcW w:w="5811" w:type="dxa"/>
          </w:tcPr>
          <w:p w14:paraId="5BB0EF65" w14:textId="77777777" w:rsidR="00A4792A" w:rsidRDefault="00000000">
            <w:pPr>
              <w:spacing w:line="360" w:lineRule="auto"/>
              <w:jc w:val="both"/>
              <w:rPr>
                <w:rFonts w:ascii="Arial" w:eastAsia="Arial" w:hAnsi="Arial" w:cs="Arial"/>
              </w:rPr>
            </w:pPr>
            <w:r>
              <w:rPr>
                <w:rFonts w:ascii="Arial" w:eastAsia="Arial" w:hAnsi="Arial" w:cs="Arial"/>
              </w:rPr>
              <w:t>$5000</w:t>
            </w:r>
          </w:p>
        </w:tc>
      </w:tr>
    </w:tbl>
    <w:p w14:paraId="0E3A21BE" w14:textId="77777777" w:rsidR="00A4792A" w:rsidRDefault="00A4792A">
      <w:pPr>
        <w:spacing w:line="360" w:lineRule="auto"/>
        <w:rPr>
          <w:rFonts w:ascii="Arial" w:eastAsia="Arial" w:hAnsi="Arial" w:cs="Arial"/>
          <w:b/>
        </w:rPr>
      </w:pPr>
    </w:p>
    <w:p w14:paraId="672D21EE" w14:textId="77777777" w:rsidR="00A4792A" w:rsidRDefault="00000000">
      <w:pPr>
        <w:spacing w:line="360" w:lineRule="auto"/>
        <w:rPr>
          <w:rFonts w:ascii="Arial" w:eastAsia="Arial" w:hAnsi="Arial" w:cs="Arial"/>
          <w:b/>
        </w:rPr>
      </w:pPr>
      <w:r>
        <w:rPr>
          <w:rFonts w:ascii="Arial" w:eastAsia="Arial" w:hAnsi="Arial" w:cs="Arial"/>
          <w:b/>
        </w:rPr>
        <w:t>Have all claims been expended against this account so that it can be closed?</w:t>
      </w:r>
    </w:p>
    <w:p w14:paraId="497B923C" w14:textId="77777777" w:rsidR="00A4792A" w:rsidRDefault="00A4792A">
      <w:pPr>
        <w:spacing w:line="360" w:lineRule="auto"/>
        <w:rPr>
          <w:rFonts w:ascii="Arial" w:eastAsia="Arial" w:hAnsi="Arial" w:cs="Arial"/>
          <w:b/>
        </w:rPr>
      </w:pPr>
    </w:p>
    <w:p w14:paraId="24A5DB6B" w14:textId="77777777" w:rsidR="00A4792A" w:rsidRDefault="00000000">
      <w:pPr>
        <w:spacing w:line="360" w:lineRule="auto"/>
        <w:rPr>
          <w:rFonts w:ascii="Arial" w:eastAsia="Arial" w:hAnsi="Arial" w:cs="Arial"/>
          <w:b/>
        </w:rPr>
      </w:pPr>
      <w:proofErr w:type="gramStart"/>
      <w:r>
        <w:rPr>
          <w:rFonts w:ascii="Arial" w:eastAsia="Arial" w:hAnsi="Arial" w:cs="Arial"/>
          <w:b/>
          <w:highlight w:val="yellow"/>
        </w:rPr>
        <w:t>Yes</w:t>
      </w:r>
      <w:r>
        <w:rPr>
          <w:rFonts w:ascii="Arial" w:eastAsia="Arial" w:hAnsi="Arial" w:cs="Arial"/>
          <w:b/>
        </w:rPr>
        <w:t xml:space="preserve">  </w:t>
      </w:r>
      <w:r>
        <w:rPr>
          <w:rFonts w:ascii="Arial" w:eastAsia="Arial" w:hAnsi="Arial" w:cs="Arial"/>
          <w:b/>
        </w:rPr>
        <w:tab/>
      </w:r>
      <w:proofErr w:type="gramEnd"/>
      <w:r>
        <w:rPr>
          <w:rFonts w:ascii="Arial" w:eastAsia="Arial" w:hAnsi="Arial" w:cs="Arial"/>
          <w:b/>
        </w:rPr>
        <w:tab/>
      </w:r>
      <w:r>
        <w:rPr>
          <w:rFonts w:ascii="Arial" w:eastAsia="Arial" w:hAnsi="Arial" w:cs="Arial"/>
          <w:b/>
        </w:rPr>
        <w:tab/>
        <w:t xml:space="preserve">  No</w:t>
      </w:r>
      <w:r>
        <w:rPr>
          <w:noProof/>
        </w:rPr>
        <mc:AlternateContent>
          <mc:Choice Requires="wpg">
            <w:drawing>
              <wp:anchor distT="0" distB="0" distL="114300" distR="114300" simplePos="0" relativeHeight="251659264" behindDoc="0" locked="0" layoutInCell="1" hidden="0" allowOverlap="1" wp14:anchorId="6343DBAC" wp14:editId="3D4F346B">
                <wp:simplePos x="0" y="0"/>
                <wp:positionH relativeFrom="column">
                  <wp:posOffset>901700</wp:posOffset>
                </wp:positionH>
                <wp:positionV relativeFrom="paragraph">
                  <wp:posOffset>12700</wp:posOffset>
                </wp:positionV>
                <wp:extent cx="123825" cy="123825"/>
                <wp:effectExtent l="0" t="0" r="0" b="0"/>
                <wp:wrapNone/>
                <wp:docPr id="995" name="Rectangle 99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604E03" w14:textId="77777777" w:rsidR="00A4792A" w:rsidRDefault="00A4792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901700</wp:posOffset>
                </wp:positionH>
                <wp:positionV relativeFrom="paragraph">
                  <wp:posOffset>12700</wp:posOffset>
                </wp:positionV>
                <wp:extent cx="123825" cy="123825"/>
                <wp:effectExtent b="0" l="0" r="0" t="0"/>
                <wp:wrapNone/>
                <wp:docPr id="995"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123825" cy="12382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229ACC08" wp14:editId="27921C9C">
                <wp:simplePos x="0" y="0"/>
                <wp:positionH relativeFrom="column">
                  <wp:posOffset>2273300</wp:posOffset>
                </wp:positionH>
                <wp:positionV relativeFrom="paragraph">
                  <wp:posOffset>12700</wp:posOffset>
                </wp:positionV>
                <wp:extent cx="123825" cy="123825"/>
                <wp:effectExtent l="0" t="0" r="0" b="0"/>
                <wp:wrapNone/>
                <wp:docPr id="996" name="Rectangle 99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FF7E7C" w14:textId="77777777" w:rsidR="00A4792A" w:rsidRDefault="00A4792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2273300</wp:posOffset>
                </wp:positionH>
                <wp:positionV relativeFrom="paragraph">
                  <wp:posOffset>12700</wp:posOffset>
                </wp:positionV>
                <wp:extent cx="123825" cy="123825"/>
                <wp:effectExtent b="0" l="0" r="0" t="0"/>
                <wp:wrapNone/>
                <wp:docPr id="996"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123825" cy="123825"/>
                        </a:xfrm>
                        <a:prstGeom prst="rect"/>
                        <a:ln/>
                      </pic:spPr>
                    </pic:pic>
                  </a:graphicData>
                </a:graphic>
              </wp:anchor>
            </w:drawing>
          </mc:Fallback>
        </mc:AlternateContent>
      </w:r>
    </w:p>
    <w:p w14:paraId="09DF66A0" w14:textId="77777777" w:rsidR="00A4792A" w:rsidRDefault="00A4792A">
      <w:pPr>
        <w:spacing w:line="360" w:lineRule="auto"/>
        <w:rPr>
          <w:rFonts w:ascii="Arial" w:eastAsia="Arial" w:hAnsi="Arial" w:cs="Arial"/>
        </w:rPr>
      </w:pPr>
    </w:p>
    <w:p w14:paraId="5A70B7EE" w14:textId="77777777" w:rsidR="00A4792A" w:rsidRDefault="00A4792A">
      <w:pPr>
        <w:spacing w:line="360" w:lineRule="auto"/>
        <w:rPr>
          <w:rFonts w:ascii="Arial" w:eastAsia="Arial" w:hAnsi="Arial" w:cs="Arial"/>
        </w:rPr>
      </w:pPr>
    </w:p>
    <w:sectPr w:rsidR="00A4792A">
      <w:pgSz w:w="11906" w:h="16838"/>
      <w:pgMar w:top="1440" w:right="1440" w:bottom="1031"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2A"/>
    <w:rsid w:val="001413D9"/>
    <w:rsid w:val="008D3481"/>
    <w:rsid w:val="008D4830"/>
    <w:rsid w:val="00A4792A"/>
    <w:rsid w:val="00EE66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A150888"/>
  <w15:docId w15:val="{3DC4F0DF-EC2C-6B49-B4D0-FB5CB1C3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6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D16E8"/>
    <w:pPr>
      <w:jc w:val="center"/>
    </w:pPr>
    <w:rPr>
      <w:rFonts w:ascii="Arial" w:hAnsi="Arial"/>
      <w:b/>
      <w:snapToGrid w:val="0"/>
      <w:szCs w:val="20"/>
      <w:u w:val="single"/>
      <w:lang w:val="en-US" w:eastAsia="en-US"/>
    </w:rPr>
  </w:style>
  <w:style w:type="character" w:customStyle="1" w:styleId="TitleChar">
    <w:name w:val="Title Char"/>
    <w:basedOn w:val="DefaultParagraphFont"/>
    <w:link w:val="Title"/>
    <w:rsid w:val="00ED16E8"/>
    <w:rPr>
      <w:rFonts w:ascii="Arial" w:eastAsia="Times New Roman" w:hAnsi="Arial" w:cs="Times New Roman"/>
      <w:b/>
      <w:snapToGrid w:val="0"/>
      <w:szCs w:val="20"/>
      <w:u w:val="single"/>
      <w:lang w:val="en-US"/>
    </w:rPr>
  </w:style>
  <w:style w:type="character" w:styleId="Hyperlink">
    <w:name w:val="Hyperlink"/>
    <w:basedOn w:val="DefaultParagraphFont"/>
    <w:rsid w:val="00ED16E8"/>
    <w:rPr>
      <w:color w:val="0000FF"/>
      <w:u w:val="single"/>
    </w:rPr>
  </w:style>
  <w:style w:type="table" w:styleId="TableGrid">
    <w:name w:val="Table Grid"/>
    <w:basedOn w:val="TableNormal"/>
    <w:uiPriority w:val="39"/>
    <w:rsid w:val="00ED1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undcloud.com/user-236146801/consent-in-sport-gender-card-final?utm_source=clipboard&amp;utm_medium=text&amp;utm_campaign=social_sha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macdonald@griffith.edu.au" TargetMode="External"/><Relationship Id="rId11"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image" Target="media/image10.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oyrIPmj+d9yOglw7/7KSD5fwgg==">AMUW2mUwmNxv5OSFizmzSHycDgJ37o6fUeOGpEPC/Jev0opADuGQNklBOy2TfWIfeh7pAm2zkBP5qfZDrchtph1dERu6RHlFH2gAj1mSFoYkOUdhQ49Q6G8=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1484</Words>
  <Characters>8461</Characters>
  <Application>Microsoft Office Word</Application>
  <DocSecurity>0</DocSecurity>
  <Lines>70</Lines>
  <Paragraphs>19</Paragraphs>
  <ScaleCrop>false</ScaleCrop>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MacDonald</dc:creator>
  <cp:lastModifiedBy>Indigo Willing</cp:lastModifiedBy>
  <cp:revision>4</cp:revision>
  <dcterms:created xsi:type="dcterms:W3CDTF">2023-01-17T10:24:00Z</dcterms:created>
  <dcterms:modified xsi:type="dcterms:W3CDTF">2023-01-17T10:26:00Z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aa4be3-f650-4692-881a-64ae220cbceb_Enabled">
    <vt:lpwstr>true</vt:lpwstr>
  </property>
  <property fmtid="{D5CDD505-2E9C-101B-9397-08002B2CF9AE}" pid="3" name="MSIP_Label_adaa4be3-f650-4692-881a-64ae220cbceb_SetDate">
    <vt:lpwstr>2022-11-12T22:36:19Z</vt:lpwstr>
  </property>
  <property fmtid="{D5CDD505-2E9C-101B-9397-08002B2CF9AE}" pid="4" name="MSIP_Label_adaa4be3-f650-4692-881a-64ae220cbceb_Method">
    <vt:lpwstr>Standard</vt:lpwstr>
  </property>
  <property fmtid="{D5CDD505-2E9C-101B-9397-08002B2CF9AE}" pid="5" name="MSIP_Label_adaa4be3-f650-4692-881a-64ae220cbceb_Name">
    <vt:lpwstr>OFFICIAL  Internal (External sharing)</vt:lpwstr>
  </property>
  <property fmtid="{D5CDD505-2E9C-101B-9397-08002B2CF9AE}" pid="6" name="MSIP_Label_adaa4be3-f650-4692-881a-64ae220cbceb_SiteId">
    <vt:lpwstr>5a7cc8ab-a4dc-4f9b-bf60-66714049ad62</vt:lpwstr>
  </property>
  <property fmtid="{D5CDD505-2E9C-101B-9397-08002B2CF9AE}" pid="7" name="MSIP_Label_adaa4be3-f650-4692-881a-64ae220cbceb_ActionId">
    <vt:lpwstr>748c079d-1d94-4d26-b97a-1d16319666d5</vt:lpwstr>
  </property>
  <property fmtid="{D5CDD505-2E9C-101B-9397-08002B2CF9AE}" pid="8" name="MSIP_Label_adaa4be3-f650-4692-881a-64ae220cbceb_ContentBits">
    <vt:lpwstr>0</vt:lpwstr>
  </property>
</Properties>
</file>