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A5E2" w14:textId="574E87CC" w:rsidR="006654BF" w:rsidRDefault="00507167" w:rsidP="006654BF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  <w:r w:rsidRPr="00CD5AAD">
        <w:rPr>
          <w:rFonts w:ascii="Arial" w:eastAsia="Arial" w:hAnsi="Arial" w:cs="Arial"/>
          <w:noProof/>
          <w:lang w:val="en-AU" w:eastAsia="en-AU"/>
        </w:rPr>
        <w:drawing>
          <wp:inline distT="0" distB="0" distL="0" distR="0" wp14:anchorId="7ABC913F" wp14:editId="2F1D0C8F">
            <wp:extent cx="6095048" cy="1234440"/>
            <wp:effectExtent l="0" t="0" r="1270" b="3810"/>
            <wp:docPr id="1" name="Picture 1" descr="G:\gbs\Griffith Asia Institute\31. Design and Branding\Cvent banners\Colaborative Reserach Scheme-banner 79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bs\Griffith Asia Institute\31. Design and Branding\Cvent banners\Colaborative Reserach Scheme-banner 790x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64" cy="12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8EB7" w14:textId="77777777" w:rsidR="006654BF" w:rsidRDefault="006654BF" w:rsidP="006654BF">
      <w:pPr>
        <w:spacing w:after="0" w:line="240" w:lineRule="auto"/>
        <w:rPr>
          <w:rFonts w:ascii="Arial" w:eastAsia="Arial" w:hAnsi="Arial" w:cs="Arial"/>
        </w:rPr>
      </w:pPr>
    </w:p>
    <w:p w14:paraId="7010595D" w14:textId="77777777" w:rsidR="00487C01" w:rsidRDefault="00487C01" w:rsidP="006654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E412957" w14:textId="77777777" w:rsidR="006654BF" w:rsidRPr="009E5A32" w:rsidRDefault="006654BF" w:rsidP="006654BF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9E5A32">
        <w:rPr>
          <w:rFonts w:ascii="Arial" w:hAnsi="Arial" w:cs="Arial"/>
          <w:i/>
          <w:sz w:val="32"/>
          <w:szCs w:val="32"/>
        </w:rPr>
        <w:t>Guidelines</w:t>
      </w:r>
    </w:p>
    <w:p w14:paraId="64DBBF74" w14:textId="77777777" w:rsidR="006654BF" w:rsidRPr="009E5A32" w:rsidRDefault="006654BF" w:rsidP="006654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4C9E9B" w14:textId="77777777" w:rsidR="006654BF" w:rsidRPr="009E5A32" w:rsidRDefault="00DD2E9C" w:rsidP="00665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A32">
        <w:rPr>
          <w:rFonts w:ascii="Arial" w:hAnsi="Arial" w:cs="Arial"/>
          <w:b/>
          <w:sz w:val="24"/>
          <w:szCs w:val="24"/>
          <w:u w:val="single"/>
        </w:rPr>
        <w:t>201</w:t>
      </w:r>
      <w:r w:rsidR="00CE5500" w:rsidRPr="009E5A32">
        <w:rPr>
          <w:rFonts w:ascii="Arial" w:hAnsi="Arial" w:cs="Arial"/>
          <w:b/>
          <w:sz w:val="24"/>
          <w:szCs w:val="24"/>
          <w:u w:val="single"/>
        </w:rPr>
        <w:t>8</w:t>
      </w:r>
      <w:r w:rsidRPr="009E5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54BF" w:rsidRPr="009E5A32">
        <w:rPr>
          <w:rFonts w:ascii="Arial" w:hAnsi="Arial" w:cs="Arial"/>
          <w:b/>
          <w:sz w:val="24"/>
          <w:szCs w:val="24"/>
          <w:u w:val="single"/>
        </w:rPr>
        <w:t xml:space="preserve">Application Deadline:  </w:t>
      </w:r>
      <w:r w:rsidR="001555AF" w:rsidRPr="009E5A32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CE5500" w:rsidRPr="009E5A32">
        <w:rPr>
          <w:rFonts w:ascii="Arial" w:hAnsi="Arial" w:cs="Arial"/>
          <w:b/>
          <w:sz w:val="24"/>
          <w:szCs w:val="24"/>
          <w:u w:val="single"/>
        </w:rPr>
        <w:t>25 May 2018</w:t>
      </w:r>
    </w:p>
    <w:p w14:paraId="5F6D7580" w14:textId="77777777" w:rsidR="006654BF" w:rsidRPr="009E5A32" w:rsidRDefault="006654BF" w:rsidP="006654BF">
      <w:pPr>
        <w:spacing w:after="0" w:line="240" w:lineRule="auto"/>
        <w:rPr>
          <w:rFonts w:ascii="Arial" w:eastAsia="Arial" w:hAnsi="Arial" w:cs="Arial"/>
        </w:rPr>
      </w:pPr>
    </w:p>
    <w:p w14:paraId="05419D80" w14:textId="77777777" w:rsidR="006654BF" w:rsidRPr="009E5A32" w:rsidRDefault="006654BF" w:rsidP="006654BF">
      <w:pPr>
        <w:spacing w:after="0" w:line="240" w:lineRule="auto"/>
        <w:rPr>
          <w:rFonts w:ascii="Arial" w:eastAsia="Arial" w:hAnsi="Arial" w:cs="Arial"/>
        </w:rPr>
      </w:pPr>
    </w:p>
    <w:p w14:paraId="4143DD7D" w14:textId="77777777" w:rsidR="006654BF" w:rsidRPr="009E5A32" w:rsidRDefault="006654BF" w:rsidP="006654BF">
      <w:pPr>
        <w:spacing w:after="0" w:line="240" w:lineRule="auto"/>
        <w:rPr>
          <w:rFonts w:ascii="Arial" w:eastAsia="Arial" w:hAnsi="Arial" w:cs="Arial"/>
        </w:rPr>
      </w:pPr>
    </w:p>
    <w:p w14:paraId="6394E1C5" w14:textId="6F0AC0B9" w:rsidR="006654BF" w:rsidRPr="009E5A32" w:rsidRDefault="006654BF" w:rsidP="000C5F06">
      <w:p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 xml:space="preserve">As part of Griffith’s </w:t>
      </w:r>
      <w:r w:rsidRPr="009E5A32">
        <w:rPr>
          <w:rFonts w:ascii="Arial" w:eastAsia="Arial" w:hAnsi="Arial" w:cs="Arial"/>
          <w:b/>
        </w:rPr>
        <w:t>Asian Century Futures Initiative</w:t>
      </w:r>
      <w:r w:rsidRPr="009E5A32">
        <w:rPr>
          <w:rFonts w:ascii="Arial" w:eastAsia="Arial" w:hAnsi="Arial" w:cs="Arial"/>
        </w:rPr>
        <w:t>, Griffith University and Peking University have established a Collaborative Research Scheme which aims to assist with reciprocal research exchanges and joint funding proposals for the purpose of developing collaborative research</w:t>
      </w:r>
      <w:r w:rsidR="005E77A1" w:rsidRPr="009E5A32">
        <w:rPr>
          <w:rFonts w:ascii="Arial" w:eastAsia="Arial" w:hAnsi="Arial" w:cs="Arial"/>
        </w:rPr>
        <w:t>.</w:t>
      </w:r>
    </w:p>
    <w:p w14:paraId="61A628D7" w14:textId="77777777" w:rsidR="005B7AD6" w:rsidRPr="009E5A32" w:rsidRDefault="005B7AD6" w:rsidP="000C5F06">
      <w:pPr>
        <w:spacing w:after="0" w:line="240" w:lineRule="auto"/>
        <w:jc w:val="both"/>
        <w:rPr>
          <w:rFonts w:ascii="Arial" w:hAnsi="Arial" w:cs="Arial"/>
          <w:b/>
        </w:rPr>
      </w:pPr>
    </w:p>
    <w:p w14:paraId="3E79BDFC" w14:textId="77777777" w:rsidR="005B7AD6" w:rsidRPr="004C22FA" w:rsidRDefault="005B7AD6" w:rsidP="000C5F06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4C22FA">
        <w:rPr>
          <w:rFonts w:ascii="Arial" w:hAnsi="Arial" w:cs="Arial"/>
          <w:b/>
          <w:color w:val="C00000"/>
        </w:rPr>
        <w:t>The Scheme</w:t>
      </w:r>
    </w:p>
    <w:p w14:paraId="5F7A4C61" w14:textId="77777777" w:rsidR="005B7AD6" w:rsidRPr="009E5A32" w:rsidRDefault="005B7AD6" w:rsidP="000C5F06">
      <w:pPr>
        <w:spacing w:after="0" w:line="240" w:lineRule="auto"/>
        <w:jc w:val="both"/>
        <w:rPr>
          <w:rFonts w:ascii="Arial" w:hAnsi="Arial" w:cs="Arial"/>
          <w:b/>
        </w:rPr>
      </w:pPr>
    </w:p>
    <w:p w14:paraId="71D10B4A" w14:textId="77777777" w:rsidR="00851407" w:rsidRPr="009E5A32" w:rsidRDefault="00DB1AAA" w:rsidP="000C5F06">
      <w:pPr>
        <w:spacing w:after="0" w:line="240" w:lineRule="auto"/>
        <w:ind w:right="-22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 xml:space="preserve">Under the banner of the ‘Asian Century Futures Initiative’, </w:t>
      </w:r>
      <w:r w:rsidR="005B7AD6" w:rsidRPr="009E5A32">
        <w:rPr>
          <w:rFonts w:ascii="Arial" w:eastAsia="Arial" w:hAnsi="Arial" w:cs="Arial"/>
        </w:rPr>
        <w:t>Griffith</w:t>
      </w:r>
      <w:r w:rsidR="005B7AD6" w:rsidRPr="009E5A32">
        <w:rPr>
          <w:rFonts w:ascii="Arial" w:eastAsia="Arial" w:hAnsi="Arial" w:cs="Arial"/>
          <w:spacing w:val="28"/>
        </w:rPr>
        <w:t xml:space="preserve"> </w:t>
      </w:r>
      <w:r w:rsidR="005B7AD6" w:rsidRPr="009E5A32">
        <w:rPr>
          <w:rFonts w:ascii="Arial" w:eastAsia="Arial" w:hAnsi="Arial" w:cs="Arial"/>
        </w:rPr>
        <w:t>University</w:t>
      </w:r>
      <w:r w:rsidR="005B7AD6" w:rsidRPr="009E5A32">
        <w:rPr>
          <w:rFonts w:ascii="Arial" w:eastAsia="Arial" w:hAnsi="Arial" w:cs="Arial"/>
          <w:spacing w:val="40"/>
        </w:rPr>
        <w:t xml:space="preserve"> </w:t>
      </w:r>
      <w:r w:rsidR="005B7AD6" w:rsidRPr="009E5A32">
        <w:rPr>
          <w:rFonts w:ascii="Arial" w:eastAsia="Arial" w:hAnsi="Arial" w:cs="Arial"/>
        </w:rPr>
        <w:t>and</w:t>
      </w:r>
      <w:r w:rsidR="005B7AD6" w:rsidRPr="009E5A32">
        <w:rPr>
          <w:rFonts w:ascii="Arial" w:eastAsia="Arial" w:hAnsi="Arial" w:cs="Arial"/>
          <w:spacing w:val="19"/>
        </w:rPr>
        <w:t xml:space="preserve"> </w:t>
      </w:r>
      <w:r w:rsidR="00332F6F" w:rsidRPr="009E5A32">
        <w:rPr>
          <w:rFonts w:ascii="Arial" w:eastAsia="Arial" w:hAnsi="Arial" w:cs="Arial"/>
        </w:rPr>
        <w:t>Peking University</w:t>
      </w:r>
      <w:r w:rsidR="005B7AD6" w:rsidRPr="009E5A32">
        <w:rPr>
          <w:rFonts w:ascii="Arial" w:eastAsia="Arial" w:hAnsi="Arial" w:cs="Arial"/>
          <w:spacing w:val="37"/>
        </w:rPr>
        <w:t xml:space="preserve"> </w:t>
      </w:r>
      <w:r w:rsidR="005B7AD6" w:rsidRPr="009E5A32">
        <w:rPr>
          <w:rFonts w:ascii="Arial" w:eastAsia="Arial" w:hAnsi="Arial" w:cs="Arial"/>
        </w:rPr>
        <w:t>have</w:t>
      </w:r>
      <w:r w:rsidR="005B7AD6" w:rsidRPr="009E5A32">
        <w:rPr>
          <w:rFonts w:ascii="Arial" w:eastAsia="Arial" w:hAnsi="Arial" w:cs="Arial"/>
          <w:spacing w:val="25"/>
        </w:rPr>
        <w:t xml:space="preserve"> </w:t>
      </w:r>
      <w:r w:rsidR="005B7AD6" w:rsidRPr="009E5A32">
        <w:rPr>
          <w:rFonts w:ascii="Arial" w:eastAsia="Arial" w:hAnsi="Arial" w:cs="Arial"/>
        </w:rPr>
        <w:t>signed</w:t>
      </w:r>
      <w:r w:rsidR="005B7AD6" w:rsidRPr="009E5A32">
        <w:rPr>
          <w:rFonts w:ascii="Arial" w:eastAsia="Arial" w:hAnsi="Arial" w:cs="Arial"/>
          <w:spacing w:val="25"/>
        </w:rPr>
        <w:t xml:space="preserve"> </w:t>
      </w:r>
      <w:r w:rsidR="005B7AD6" w:rsidRPr="009E5A32">
        <w:rPr>
          <w:rFonts w:ascii="Arial" w:eastAsia="Arial" w:hAnsi="Arial" w:cs="Arial"/>
        </w:rPr>
        <w:t>a</w:t>
      </w:r>
      <w:r w:rsidR="005B7AD6" w:rsidRPr="009E5A32">
        <w:rPr>
          <w:rFonts w:ascii="Arial" w:eastAsia="Arial" w:hAnsi="Arial" w:cs="Arial"/>
          <w:spacing w:val="7"/>
        </w:rPr>
        <w:t xml:space="preserve"> </w:t>
      </w:r>
      <w:r w:rsidR="005B7AD6" w:rsidRPr="009E5A32">
        <w:rPr>
          <w:rFonts w:ascii="Arial" w:eastAsia="Arial" w:hAnsi="Arial" w:cs="Arial"/>
        </w:rPr>
        <w:t xml:space="preserve">Memorandum </w:t>
      </w:r>
      <w:r w:rsidR="005B7AD6" w:rsidRPr="009E5A32">
        <w:rPr>
          <w:rFonts w:ascii="Arial" w:eastAsia="Arial" w:hAnsi="Arial" w:cs="Arial"/>
          <w:w w:val="102"/>
        </w:rPr>
        <w:t xml:space="preserve">of </w:t>
      </w:r>
      <w:r w:rsidR="005B7AD6" w:rsidRPr="009E5A32">
        <w:rPr>
          <w:rFonts w:ascii="Arial" w:eastAsia="Arial" w:hAnsi="Arial" w:cs="Arial"/>
        </w:rPr>
        <w:t>Understanding which</w:t>
      </w:r>
      <w:r w:rsidR="005B7AD6" w:rsidRPr="009E5A32">
        <w:rPr>
          <w:rFonts w:ascii="Arial" w:eastAsia="Arial" w:hAnsi="Arial" w:cs="Arial"/>
          <w:spacing w:val="26"/>
        </w:rPr>
        <w:t xml:space="preserve"> </w:t>
      </w:r>
      <w:r w:rsidR="005B7AD6" w:rsidRPr="009E5A32">
        <w:rPr>
          <w:rFonts w:ascii="Arial" w:eastAsia="Arial" w:hAnsi="Arial" w:cs="Arial"/>
        </w:rPr>
        <w:t>aims</w:t>
      </w:r>
      <w:r w:rsidR="005B7AD6" w:rsidRPr="009E5A32">
        <w:rPr>
          <w:rFonts w:ascii="Arial" w:eastAsia="Arial" w:hAnsi="Arial" w:cs="Arial"/>
          <w:spacing w:val="25"/>
        </w:rPr>
        <w:t xml:space="preserve"> </w:t>
      </w:r>
      <w:r w:rsidR="005B7AD6" w:rsidRPr="009E5A32">
        <w:rPr>
          <w:rFonts w:ascii="Arial" w:eastAsia="Arial" w:hAnsi="Arial" w:cs="Arial"/>
        </w:rPr>
        <w:t>to</w:t>
      </w:r>
      <w:r w:rsidR="005B7AD6" w:rsidRPr="009E5A32">
        <w:rPr>
          <w:rFonts w:ascii="Arial" w:eastAsia="Arial" w:hAnsi="Arial" w:cs="Arial"/>
          <w:spacing w:val="6"/>
        </w:rPr>
        <w:t xml:space="preserve"> </w:t>
      </w:r>
      <w:r w:rsidRPr="009E5A32">
        <w:rPr>
          <w:rFonts w:ascii="Arial" w:eastAsia="Arial" w:hAnsi="Arial" w:cs="Arial"/>
        </w:rPr>
        <w:t xml:space="preserve">deepen </w:t>
      </w:r>
      <w:r w:rsidR="005B7AD6" w:rsidRPr="009E5A32">
        <w:rPr>
          <w:rFonts w:ascii="Arial" w:eastAsia="Arial" w:hAnsi="Arial" w:cs="Arial"/>
          <w:w w:val="105"/>
        </w:rPr>
        <w:t xml:space="preserve">research </w:t>
      </w:r>
      <w:r w:rsidRPr="009E5A32">
        <w:rPr>
          <w:rFonts w:ascii="Arial" w:eastAsia="Arial" w:hAnsi="Arial" w:cs="Arial"/>
          <w:w w:val="105"/>
        </w:rPr>
        <w:t>e</w:t>
      </w:r>
      <w:r w:rsidR="00A12B60" w:rsidRPr="009E5A32">
        <w:rPr>
          <w:rFonts w:ascii="Arial" w:eastAsia="Arial" w:hAnsi="Arial" w:cs="Arial"/>
          <w:w w:val="105"/>
        </w:rPr>
        <w:t>ngagement</w:t>
      </w:r>
      <w:r w:rsidRPr="009E5A32">
        <w:rPr>
          <w:rFonts w:ascii="Arial" w:eastAsia="Arial" w:hAnsi="Arial" w:cs="Arial"/>
          <w:w w:val="105"/>
        </w:rPr>
        <w:t xml:space="preserve"> and </w:t>
      </w:r>
      <w:r w:rsidR="005B7AD6" w:rsidRPr="009E5A32">
        <w:rPr>
          <w:rFonts w:ascii="Arial" w:eastAsia="Arial" w:hAnsi="Arial" w:cs="Arial"/>
        </w:rPr>
        <w:t>collaboration</w:t>
      </w:r>
      <w:r w:rsidRPr="009E5A32">
        <w:rPr>
          <w:rFonts w:ascii="Arial" w:eastAsia="Arial" w:hAnsi="Arial" w:cs="Arial"/>
        </w:rPr>
        <w:t xml:space="preserve">, </w:t>
      </w:r>
      <w:r w:rsidR="00C67FD2" w:rsidRPr="009E5A32">
        <w:rPr>
          <w:rFonts w:ascii="Arial" w:eastAsia="Arial" w:hAnsi="Arial" w:cs="Arial"/>
        </w:rPr>
        <w:t xml:space="preserve">including opportunities to pursue domestic and offshore funding opportunities and attract graduate and postdoctoral talent. </w:t>
      </w:r>
    </w:p>
    <w:p w14:paraId="7BAAFEDB" w14:textId="77777777" w:rsidR="00851407" w:rsidRPr="009E5A32" w:rsidRDefault="00851407" w:rsidP="000C5F06">
      <w:pPr>
        <w:spacing w:after="0" w:line="240" w:lineRule="auto"/>
        <w:ind w:right="777"/>
        <w:jc w:val="both"/>
        <w:rPr>
          <w:rFonts w:ascii="Arial" w:eastAsia="Arial" w:hAnsi="Arial" w:cs="Arial"/>
        </w:rPr>
      </w:pPr>
    </w:p>
    <w:p w14:paraId="6A0003D4" w14:textId="5839D3E5" w:rsidR="007D125A" w:rsidRPr="009E5A32" w:rsidRDefault="004309BA" w:rsidP="000C5F06">
      <w:pPr>
        <w:spacing w:after="0" w:line="240" w:lineRule="auto"/>
        <w:jc w:val="both"/>
        <w:rPr>
          <w:rFonts w:ascii="Arial" w:eastAsia="Arial" w:hAnsi="Arial" w:cs="Arial"/>
          <w:spacing w:val="10"/>
        </w:rPr>
      </w:pPr>
      <w:r w:rsidRPr="009E5A32">
        <w:rPr>
          <w:rFonts w:ascii="Arial" w:eastAsia="Arial" w:hAnsi="Arial" w:cs="Arial"/>
        </w:rPr>
        <w:t xml:space="preserve">In </w:t>
      </w:r>
      <w:r w:rsidR="001555AF" w:rsidRPr="009E5A32">
        <w:rPr>
          <w:rFonts w:ascii="Arial" w:eastAsia="Arial" w:hAnsi="Arial" w:cs="Arial"/>
        </w:rPr>
        <w:t>201</w:t>
      </w:r>
      <w:r w:rsidR="009E5A32">
        <w:rPr>
          <w:rFonts w:ascii="Arial" w:eastAsia="Arial" w:hAnsi="Arial" w:cs="Arial"/>
        </w:rPr>
        <w:t>8</w:t>
      </w:r>
      <w:r w:rsidR="001555AF" w:rsidRPr="009E5A32">
        <w:rPr>
          <w:rFonts w:ascii="Arial" w:eastAsia="Arial" w:hAnsi="Arial" w:cs="Arial"/>
        </w:rPr>
        <w:t>,</w:t>
      </w:r>
      <w:r w:rsidR="003C7156" w:rsidRPr="009E5A32">
        <w:rPr>
          <w:rFonts w:ascii="Arial" w:eastAsia="Arial" w:hAnsi="Arial" w:cs="Arial"/>
          <w:spacing w:val="20"/>
        </w:rPr>
        <w:t xml:space="preserve"> </w:t>
      </w:r>
      <w:r w:rsidR="00A51F33" w:rsidRPr="009E5A32">
        <w:rPr>
          <w:rFonts w:ascii="Arial" w:eastAsia="Arial" w:hAnsi="Arial" w:cs="Arial"/>
        </w:rPr>
        <w:t>the Scheme</w:t>
      </w:r>
      <w:r w:rsidR="00CE5500" w:rsidRPr="009E5A32">
        <w:rPr>
          <w:rFonts w:ascii="Arial" w:eastAsia="Arial" w:hAnsi="Arial" w:cs="Arial"/>
        </w:rPr>
        <w:t xml:space="preserve"> will be contributed to a Griffith - Pe</w:t>
      </w:r>
      <w:r w:rsidR="007D125A" w:rsidRPr="009E5A32">
        <w:rPr>
          <w:rFonts w:ascii="Arial" w:eastAsia="Arial" w:hAnsi="Arial" w:cs="Arial"/>
        </w:rPr>
        <w:t xml:space="preserve">king University </w:t>
      </w:r>
      <w:r w:rsidR="00DB1AAA" w:rsidRPr="009E5A32">
        <w:rPr>
          <w:rFonts w:ascii="Arial" w:eastAsia="Arial" w:hAnsi="Arial" w:cs="Arial"/>
        </w:rPr>
        <w:t xml:space="preserve">Collaborative </w:t>
      </w:r>
      <w:r w:rsidR="00483D25" w:rsidRPr="009E5A32">
        <w:rPr>
          <w:rFonts w:ascii="Arial" w:eastAsia="Arial" w:hAnsi="Arial" w:cs="Arial"/>
        </w:rPr>
        <w:t>Research</w:t>
      </w:r>
      <w:r w:rsidR="00DB1AAA" w:rsidRPr="009E5A32">
        <w:rPr>
          <w:rFonts w:ascii="Arial" w:eastAsia="Arial" w:hAnsi="Arial" w:cs="Arial"/>
        </w:rPr>
        <w:t xml:space="preserve"> S</w:t>
      </w:r>
      <w:r w:rsidR="00971485" w:rsidRPr="009E5A32">
        <w:rPr>
          <w:rFonts w:ascii="Arial" w:eastAsia="Arial" w:hAnsi="Arial" w:cs="Arial"/>
        </w:rPr>
        <w:t>chem</w:t>
      </w:r>
      <w:r w:rsidR="00971485" w:rsidRPr="009E5A32">
        <w:rPr>
          <w:rFonts w:ascii="Arial" w:eastAsia="Arial" w:hAnsi="Arial" w:cs="Arial"/>
          <w:spacing w:val="-1"/>
        </w:rPr>
        <w:t>e</w:t>
      </w:r>
      <w:r w:rsidR="00DB1AAA" w:rsidRPr="009E5A32">
        <w:rPr>
          <w:rFonts w:ascii="Arial" w:eastAsia="Arial" w:hAnsi="Arial" w:cs="Arial"/>
          <w:spacing w:val="-1"/>
        </w:rPr>
        <w:t xml:space="preserve"> </w:t>
      </w:r>
      <w:r w:rsidR="00BC66AD" w:rsidRPr="009E5A32">
        <w:rPr>
          <w:rFonts w:ascii="Arial" w:eastAsia="Arial" w:hAnsi="Arial" w:cs="Arial"/>
          <w:spacing w:val="-1"/>
        </w:rPr>
        <w:t>(GU</w:t>
      </w:r>
      <w:r w:rsidR="00B43A21" w:rsidRPr="009E5A32">
        <w:rPr>
          <w:rFonts w:ascii="Arial" w:eastAsia="Arial" w:hAnsi="Arial" w:cs="Arial"/>
          <w:spacing w:val="-1"/>
        </w:rPr>
        <w:t>-</w:t>
      </w:r>
      <w:r w:rsidR="00BC66AD" w:rsidRPr="009E5A32">
        <w:rPr>
          <w:rFonts w:ascii="Arial" w:eastAsia="Arial" w:hAnsi="Arial" w:cs="Arial"/>
          <w:spacing w:val="-1"/>
        </w:rPr>
        <w:t>PKU</w:t>
      </w:r>
      <w:r w:rsidR="00B43A21" w:rsidRPr="009E5A32">
        <w:rPr>
          <w:rFonts w:ascii="Arial" w:eastAsia="Arial" w:hAnsi="Arial" w:cs="Arial"/>
          <w:spacing w:val="-1"/>
        </w:rPr>
        <w:t xml:space="preserve">CRS) </w:t>
      </w:r>
      <w:r w:rsidR="00DB1AAA" w:rsidRPr="009E5A32">
        <w:rPr>
          <w:rFonts w:ascii="Arial" w:eastAsia="Arial" w:hAnsi="Arial" w:cs="Arial"/>
          <w:spacing w:val="-1"/>
        </w:rPr>
        <w:t xml:space="preserve">to </w:t>
      </w:r>
      <w:r w:rsidR="00A12B60" w:rsidRPr="009E5A32">
        <w:rPr>
          <w:rFonts w:ascii="Arial" w:eastAsia="Arial" w:hAnsi="Arial" w:cs="Arial"/>
          <w:spacing w:val="-1"/>
        </w:rPr>
        <w:t>facilitate reciprocal research exchanges</w:t>
      </w:r>
      <w:r w:rsidR="00A17921" w:rsidRPr="009E5A32">
        <w:rPr>
          <w:rFonts w:ascii="Arial" w:eastAsia="Arial" w:hAnsi="Arial" w:cs="Arial"/>
          <w:spacing w:val="-1"/>
        </w:rPr>
        <w:t xml:space="preserve"> </w:t>
      </w:r>
      <w:r w:rsidR="00C67FD2" w:rsidRPr="009E5A32">
        <w:rPr>
          <w:rFonts w:ascii="Arial" w:eastAsia="Arial" w:hAnsi="Arial" w:cs="Arial"/>
          <w:spacing w:val="-1"/>
        </w:rPr>
        <w:t xml:space="preserve"> and joint funding proposals</w:t>
      </w:r>
      <w:r w:rsidR="00CE5500" w:rsidRPr="009E5A32">
        <w:rPr>
          <w:rFonts w:ascii="Arial" w:eastAsia="Arial" w:hAnsi="Arial" w:cs="Arial"/>
          <w:spacing w:val="-1"/>
        </w:rPr>
        <w:t xml:space="preserve"> for the purpose of developing coll</w:t>
      </w:r>
      <w:r w:rsidR="00CE5500" w:rsidRPr="009E5A32">
        <w:rPr>
          <w:rFonts w:ascii="Arial" w:eastAsia="Arial" w:hAnsi="Arial" w:cs="Arial"/>
        </w:rPr>
        <w:t>aborative</w:t>
      </w:r>
      <w:r w:rsidR="00971485" w:rsidRPr="009E5A32">
        <w:rPr>
          <w:rFonts w:ascii="Arial" w:eastAsia="Arial" w:hAnsi="Arial" w:cs="Arial"/>
          <w:spacing w:val="47"/>
        </w:rPr>
        <w:t xml:space="preserve"> </w:t>
      </w:r>
      <w:r w:rsidR="00971485" w:rsidRPr="009E5A32">
        <w:rPr>
          <w:rFonts w:ascii="Arial" w:eastAsia="Arial" w:hAnsi="Arial" w:cs="Arial"/>
        </w:rPr>
        <w:t>research</w:t>
      </w:r>
      <w:r w:rsidR="000A076F" w:rsidRPr="009E5A32">
        <w:rPr>
          <w:rFonts w:ascii="Arial" w:eastAsia="Arial" w:hAnsi="Arial" w:cs="Arial"/>
          <w:spacing w:val="10"/>
        </w:rPr>
        <w:t>,</w:t>
      </w:r>
      <w:r w:rsidR="006654BF" w:rsidRPr="009E5A32">
        <w:rPr>
          <w:rFonts w:ascii="Arial" w:eastAsia="Arial" w:hAnsi="Arial" w:cs="Arial"/>
          <w:spacing w:val="10"/>
        </w:rPr>
        <w:t xml:space="preserve"> </w:t>
      </w:r>
      <w:r w:rsidR="000A076F" w:rsidRPr="009E5A32">
        <w:rPr>
          <w:rFonts w:ascii="Arial" w:eastAsia="Arial" w:hAnsi="Arial" w:cs="Arial"/>
          <w:spacing w:val="10"/>
        </w:rPr>
        <w:t xml:space="preserve">that align with </w:t>
      </w:r>
      <w:r w:rsidR="007D125A" w:rsidRPr="009E5A32">
        <w:rPr>
          <w:rFonts w:ascii="Arial" w:eastAsia="Arial" w:hAnsi="Arial" w:cs="Arial"/>
          <w:spacing w:val="10"/>
        </w:rPr>
        <w:t>the following areas of focus:</w:t>
      </w:r>
    </w:p>
    <w:p w14:paraId="1D9FC7FD" w14:textId="77777777" w:rsidR="007D125A" w:rsidRPr="009E5A32" w:rsidRDefault="007D125A" w:rsidP="000C5F06">
      <w:pPr>
        <w:spacing w:after="0" w:line="240" w:lineRule="auto"/>
        <w:jc w:val="both"/>
        <w:rPr>
          <w:rFonts w:ascii="Arial" w:eastAsia="Arial" w:hAnsi="Arial" w:cs="Arial"/>
          <w:spacing w:val="10"/>
        </w:rPr>
      </w:pPr>
    </w:p>
    <w:p w14:paraId="15C804F0" w14:textId="77777777" w:rsidR="007D125A" w:rsidRPr="009E5A32" w:rsidRDefault="007D125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Water science</w:t>
      </w:r>
    </w:p>
    <w:p w14:paraId="35721E5D" w14:textId="77777777" w:rsidR="007D125A" w:rsidRPr="009E5A32" w:rsidRDefault="007D125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Drug discovery and infectious diseases</w:t>
      </w:r>
    </w:p>
    <w:p w14:paraId="7603B1F2" w14:textId="77777777" w:rsidR="007D125A" w:rsidRPr="009E5A32" w:rsidRDefault="007D125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 xml:space="preserve">Asian </w:t>
      </w:r>
      <w:r w:rsidR="00546F8A" w:rsidRPr="009E5A32">
        <w:rPr>
          <w:rFonts w:ascii="Arial" w:eastAsia="Arial" w:hAnsi="Arial" w:cs="Arial"/>
        </w:rPr>
        <w:t>p</w:t>
      </w:r>
      <w:r w:rsidRPr="009E5A32">
        <w:rPr>
          <w:rFonts w:ascii="Arial" w:eastAsia="Arial" w:hAnsi="Arial" w:cs="Arial"/>
        </w:rPr>
        <w:t xml:space="preserve">olitics, </w:t>
      </w:r>
      <w:r w:rsidR="00546F8A" w:rsidRPr="009E5A32">
        <w:rPr>
          <w:rFonts w:ascii="Arial" w:eastAsia="Arial" w:hAnsi="Arial" w:cs="Arial"/>
        </w:rPr>
        <w:t>s</w:t>
      </w:r>
      <w:r w:rsidRPr="009E5A32">
        <w:rPr>
          <w:rFonts w:ascii="Arial" w:eastAsia="Arial" w:hAnsi="Arial" w:cs="Arial"/>
        </w:rPr>
        <w:t xml:space="preserve">ecurity and </w:t>
      </w:r>
      <w:r w:rsidR="00546F8A" w:rsidRPr="009E5A32">
        <w:rPr>
          <w:rFonts w:ascii="Arial" w:eastAsia="Arial" w:hAnsi="Arial" w:cs="Arial"/>
        </w:rPr>
        <w:t>d</w:t>
      </w:r>
      <w:r w:rsidRPr="009E5A32">
        <w:rPr>
          <w:rFonts w:ascii="Arial" w:eastAsia="Arial" w:hAnsi="Arial" w:cs="Arial"/>
        </w:rPr>
        <w:t>evelopment</w:t>
      </w:r>
    </w:p>
    <w:p w14:paraId="06CE7ACB" w14:textId="77777777" w:rsidR="007D125A" w:rsidRPr="009E5A32" w:rsidRDefault="007D125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 xml:space="preserve">Climate </w:t>
      </w:r>
      <w:r w:rsidR="00546F8A" w:rsidRPr="009E5A32">
        <w:rPr>
          <w:rFonts w:ascii="Arial" w:eastAsia="Arial" w:hAnsi="Arial" w:cs="Arial"/>
        </w:rPr>
        <w:t>c</w:t>
      </w:r>
      <w:r w:rsidRPr="009E5A32">
        <w:rPr>
          <w:rFonts w:ascii="Arial" w:eastAsia="Arial" w:hAnsi="Arial" w:cs="Arial"/>
        </w:rPr>
        <w:t xml:space="preserve">hange </w:t>
      </w:r>
      <w:r w:rsidR="00546F8A" w:rsidRPr="009E5A32">
        <w:rPr>
          <w:rFonts w:ascii="Arial" w:eastAsia="Arial" w:hAnsi="Arial" w:cs="Arial"/>
        </w:rPr>
        <w:t>a</w:t>
      </w:r>
      <w:r w:rsidRPr="009E5A32">
        <w:rPr>
          <w:rFonts w:ascii="Arial" w:eastAsia="Arial" w:hAnsi="Arial" w:cs="Arial"/>
        </w:rPr>
        <w:t>daptation</w:t>
      </w:r>
    </w:p>
    <w:p w14:paraId="3A49642F" w14:textId="77777777" w:rsidR="007D125A" w:rsidRPr="009E5A32" w:rsidRDefault="007D125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 xml:space="preserve">Criminology </w:t>
      </w:r>
      <w:r w:rsidR="00546F8A" w:rsidRPr="009E5A32">
        <w:rPr>
          <w:rFonts w:ascii="Arial" w:eastAsia="Arial" w:hAnsi="Arial" w:cs="Arial"/>
        </w:rPr>
        <w:t>and crime p</w:t>
      </w:r>
      <w:r w:rsidRPr="009E5A32">
        <w:rPr>
          <w:rFonts w:ascii="Arial" w:eastAsia="Arial" w:hAnsi="Arial" w:cs="Arial"/>
        </w:rPr>
        <w:t>revention</w:t>
      </w:r>
    </w:p>
    <w:p w14:paraId="2C953FE2" w14:textId="77777777" w:rsidR="00546F8A" w:rsidRPr="009E5A32" w:rsidRDefault="00546F8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Music, the Arts and the Asia Pacific</w:t>
      </w:r>
    </w:p>
    <w:p w14:paraId="74C08EA6" w14:textId="77777777" w:rsidR="00546F8A" w:rsidRPr="009E5A32" w:rsidRDefault="00546F8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Sustainable tourism</w:t>
      </w:r>
    </w:p>
    <w:p w14:paraId="1A2D766F" w14:textId="77777777" w:rsidR="00546F8A" w:rsidRPr="009E5A32" w:rsidRDefault="00546F8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Health and chronic diseases</w:t>
      </w:r>
    </w:p>
    <w:p w14:paraId="5D254B2D" w14:textId="77777777" w:rsidR="00546F8A" w:rsidRPr="009E5A32" w:rsidRDefault="00546F8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Physical sciences</w:t>
      </w:r>
    </w:p>
    <w:p w14:paraId="7AC1E8CB" w14:textId="77777777" w:rsidR="00546F8A" w:rsidRPr="009E5A32" w:rsidRDefault="00546F8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Environmental sciences</w:t>
      </w:r>
    </w:p>
    <w:p w14:paraId="7C0C9FB7" w14:textId="77777777" w:rsidR="00546F8A" w:rsidRPr="009E5A32" w:rsidRDefault="00546F8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Nursing</w:t>
      </w:r>
    </w:p>
    <w:p w14:paraId="0B5825F2" w14:textId="77777777" w:rsidR="00C67FD2" w:rsidRPr="009E5A32" w:rsidRDefault="00546F8A" w:rsidP="000C5F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Education</w:t>
      </w:r>
      <w:r w:rsidR="00483D25" w:rsidRPr="009E5A32">
        <w:rPr>
          <w:rFonts w:ascii="Arial" w:eastAsia="Arial" w:hAnsi="Arial" w:cs="Arial"/>
        </w:rPr>
        <w:t xml:space="preserve"> </w:t>
      </w:r>
    </w:p>
    <w:p w14:paraId="4FB46F22" w14:textId="77777777" w:rsidR="00C67FD2" w:rsidRPr="009E5A32" w:rsidRDefault="00C67FD2" w:rsidP="000C5F06">
      <w:pPr>
        <w:spacing w:after="0" w:line="240" w:lineRule="auto"/>
        <w:jc w:val="both"/>
        <w:rPr>
          <w:rFonts w:ascii="Arial" w:eastAsia="Arial" w:hAnsi="Arial" w:cs="Arial"/>
        </w:rPr>
      </w:pPr>
    </w:p>
    <w:p w14:paraId="58184A5C" w14:textId="77777777" w:rsidR="005B7AD6" w:rsidRPr="009E5A32" w:rsidRDefault="00971485" w:rsidP="000C5F06">
      <w:p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 xml:space="preserve">Research projects </w:t>
      </w:r>
      <w:r w:rsidR="004309BA" w:rsidRPr="009E5A32">
        <w:rPr>
          <w:rFonts w:ascii="Arial" w:eastAsia="Arial" w:hAnsi="Arial" w:cs="Arial"/>
          <w:w w:val="104"/>
        </w:rPr>
        <w:t xml:space="preserve">that </w:t>
      </w:r>
      <w:r w:rsidRPr="009E5A32">
        <w:rPr>
          <w:rFonts w:ascii="Arial" w:eastAsia="Arial" w:hAnsi="Arial" w:cs="Arial"/>
        </w:rPr>
        <w:t xml:space="preserve">receive support under the scheme </w:t>
      </w:r>
      <w:r w:rsidR="00DB1AAA" w:rsidRPr="009E5A32">
        <w:rPr>
          <w:rFonts w:ascii="Arial" w:eastAsia="Arial" w:hAnsi="Arial" w:cs="Arial"/>
        </w:rPr>
        <w:t xml:space="preserve">will be </w:t>
      </w:r>
      <w:r w:rsidR="004309BA" w:rsidRPr="009E5A32">
        <w:rPr>
          <w:rFonts w:ascii="Arial" w:eastAsia="Arial" w:hAnsi="Arial" w:cs="Arial"/>
        </w:rPr>
        <w:t xml:space="preserve">expected to produce </w:t>
      </w:r>
      <w:r w:rsidRPr="009E5A32">
        <w:rPr>
          <w:rFonts w:ascii="Arial" w:eastAsia="Arial" w:hAnsi="Arial" w:cs="Arial"/>
        </w:rPr>
        <w:t xml:space="preserve">joint publications in high quality </w:t>
      </w:r>
      <w:r w:rsidRPr="009E5A32">
        <w:rPr>
          <w:rFonts w:ascii="Arial" w:eastAsia="Arial" w:hAnsi="Arial" w:cs="Arial"/>
          <w:w w:val="106"/>
        </w:rPr>
        <w:t xml:space="preserve">research </w:t>
      </w:r>
      <w:r w:rsidRPr="009E5A32">
        <w:rPr>
          <w:rFonts w:ascii="Arial" w:eastAsia="Arial" w:hAnsi="Arial" w:cs="Arial"/>
        </w:rPr>
        <w:t>outlets and joint grant applications to external funding bodies.</w:t>
      </w:r>
    </w:p>
    <w:p w14:paraId="36E9918D" w14:textId="77777777" w:rsidR="006654BF" w:rsidRPr="009E5A32" w:rsidRDefault="006654BF" w:rsidP="000C5F06">
      <w:pPr>
        <w:spacing w:after="0" w:line="240" w:lineRule="auto"/>
        <w:jc w:val="both"/>
        <w:rPr>
          <w:rFonts w:ascii="Arial" w:eastAsia="Arial" w:hAnsi="Arial" w:cs="Arial"/>
          <w:w w:val="102"/>
        </w:rPr>
      </w:pPr>
    </w:p>
    <w:p w14:paraId="0F72A29C" w14:textId="77777777" w:rsidR="00971485" w:rsidRPr="004C22FA" w:rsidRDefault="00971485" w:rsidP="000C5F06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4C22FA">
        <w:rPr>
          <w:rFonts w:ascii="Arial" w:hAnsi="Arial" w:cs="Arial"/>
          <w:b/>
          <w:color w:val="C00000"/>
        </w:rPr>
        <w:t>Eligibility</w:t>
      </w:r>
    </w:p>
    <w:p w14:paraId="3BD503BA" w14:textId="77777777" w:rsidR="00971485" w:rsidRPr="009E5A32" w:rsidRDefault="00971485" w:rsidP="000C5F0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5FCD43A" w14:textId="77777777" w:rsidR="00C67FD2" w:rsidRPr="009E5A32" w:rsidRDefault="00971485" w:rsidP="000C5F06">
      <w:p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Each</w:t>
      </w:r>
      <w:r w:rsidRPr="009E5A32">
        <w:rPr>
          <w:rFonts w:ascii="Arial" w:eastAsia="Arial" w:hAnsi="Arial" w:cs="Arial"/>
          <w:spacing w:val="11"/>
        </w:rPr>
        <w:t xml:space="preserve"> </w:t>
      </w:r>
      <w:r w:rsidRPr="009E5A32">
        <w:rPr>
          <w:rFonts w:ascii="Arial" w:eastAsia="Arial" w:hAnsi="Arial" w:cs="Arial"/>
        </w:rPr>
        <w:t>application</w:t>
      </w:r>
      <w:r w:rsidRPr="009E5A32">
        <w:rPr>
          <w:rFonts w:ascii="Arial" w:eastAsia="Arial" w:hAnsi="Arial" w:cs="Arial"/>
          <w:spacing w:val="38"/>
        </w:rPr>
        <w:t xml:space="preserve"> </w:t>
      </w:r>
      <w:r w:rsidRPr="009E5A32">
        <w:rPr>
          <w:rFonts w:ascii="Arial" w:eastAsia="Arial" w:hAnsi="Arial" w:cs="Arial"/>
        </w:rPr>
        <w:t>must</w:t>
      </w:r>
      <w:r w:rsidRPr="009E5A32">
        <w:rPr>
          <w:rFonts w:ascii="Arial" w:eastAsia="Arial" w:hAnsi="Arial" w:cs="Arial"/>
          <w:spacing w:val="25"/>
        </w:rPr>
        <w:t xml:space="preserve"> </w:t>
      </w:r>
      <w:r w:rsidRPr="009E5A32">
        <w:rPr>
          <w:rFonts w:ascii="Arial" w:eastAsia="Arial" w:hAnsi="Arial" w:cs="Arial"/>
        </w:rPr>
        <w:t>include</w:t>
      </w:r>
      <w:r w:rsidRPr="009E5A32">
        <w:rPr>
          <w:rFonts w:ascii="Arial" w:eastAsia="Arial" w:hAnsi="Arial" w:cs="Arial"/>
          <w:spacing w:val="28"/>
        </w:rPr>
        <w:t xml:space="preserve"> </w:t>
      </w:r>
      <w:r w:rsidRPr="009E5A32">
        <w:rPr>
          <w:rFonts w:ascii="Arial" w:eastAsia="Arial" w:hAnsi="Arial" w:cs="Arial"/>
        </w:rPr>
        <w:t>at</w:t>
      </w:r>
      <w:r w:rsidRPr="009E5A32">
        <w:rPr>
          <w:rFonts w:ascii="Arial" w:eastAsia="Arial" w:hAnsi="Arial" w:cs="Arial"/>
          <w:spacing w:val="8"/>
        </w:rPr>
        <w:t xml:space="preserve"> </w:t>
      </w:r>
      <w:r w:rsidRPr="009E5A32">
        <w:rPr>
          <w:rFonts w:ascii="Arial" w:eastAsia="Arial" w:hAnsi="Arial" w:cs="Arial"/>
        </w:rPr>
        <w:t>least</w:t>
      </w:r>
      <w:r w:rsidRPr="009E5A32">
        <w:rPr>
          <w:rFonts w:ascii="Arial" w:eastAsia="Arial" w:hAnsi="Arial" w:cs="Arial"/>
          <w:spacing w:val="22"/>
        </w:rPr>
        <w:t xml:space="preserve"> </w:t>
      </w:r>
      <w:r w:rsidRPr="009E5A32">
        <w:rPr>
          <w:rFonts w:ascii="Arial" w:eastAsia="Arial" w:hAnsi="Arial" w:cs="Arial"/>
        </w:rPr>
        <w:t>one</w:t>
      </w:r>
      <w:r w:rsidRPr="009E5A32">
        <w:rPr>
          <w:rFonts w:ascii="Arial" w:eastAsia="Arial" w:hAnsi="Arial" w:cs="Arial"/>
          <w:spacing w:val="17"/>
        </w:rPr>
        <w:t xml:space="preserve"> </w:t>
      </w:r>
      <w:r w:rsidRPr="009E5A32">
        <w:rPr>
          <w:rFonts w:ascii="Arial" w:eastAsia="Arial" w:hAnsi="Arial" w:cs="Arial"/>
        </w:rPr>
        <w:t>researcher</w:t>
      </w:r>
      <w:r w:rsidRPr="009E5A32">
        <w:rPr>
          <w:rFonts w:ascii="Arial" w:eastAsia="Arial" w:hAnsi="Arial" w:cs="Arial"/>
          <w:spacing w:val="51"/>
        </w:rPr>
        <w:t xml:space="preserve"> </w:t>
      </w:r>
      <w:r w:rsidRPr="009E5A32">
        <w:rPr>
          <w:rFonts w:ascii="Arial" w:eastAsia="Arial" w:hAnsi="Arial" w:cs="Arial"/>
        </w:rPr>
        <w:t>from</w:t>
      </w:r>
      <w:r w:rsidRPr="009E5A32">
        <w:rPr>
          <w:rFonts w:ascii="Arial" w:eastAsia="Arial" w:hAnsi="Arial" w:cs="Arial"/>
          <w:spacing w:val="21"/>
        </w:rPr>
        <w:t xml:space="preserve"> </w:t>
      </w:r>
      <w:r w:rsidRPr="009E5A32">
        <w:rPr>
          <w:rFonts w:ascii="Arial" w:eastAsia="Arial" w:hAnsi="Arial" w:cs="Arial"/>
        </w:rPr>
        <w:t>each</w:t>
      </w:r>
      <w:r w:rsidRPr="009E5A32">
        <w:rPr>
          <w:rFonts w:ascii="Arial" w:eastAsia="Arial" w:hAnsi="Arial" w:cs="Arial"/>
          <w:spacing w:val="25"/>
        </w:rPr>
        <w:t xml:space="preserve"> </w:t>
      </w:r>
      <w:r w:rsidRPr="009E5A32">
        <w:rPr>
          <w:rFonts w:ascii="Arial" w:eastAsia="Arial" w:hAnsi="Arial" w:cs="Arial"/>
        </w:rPr>
        <w:t>institutio</w:t>
      </w:r>
      <w:r w:rsidRPr="009E5A32">
        <w:rPr>
          <w:rFonts w:ascii="Arial" w:eastAsia="Arial" w:hAnsi="Arial" w:cs="Arial"/>
          <w:spacing w:val="-2"/>
        </w:rPr>
        <w:t>n</w:t>
      </w:r>
      <w:r w:rsidRPr="009E5A32">
        <w:rPr>
          <w:rFonts w:ascii="Arial" w:eastAsia="Arial" w:hAnsi="Arial" w:cs="Arial"/>
        </w:rPr>
        <w:t>.</w:t>
      </w:r>
    </w:p>
    <w:p w14:paraId="7F66B738" w14:textId="77777777" w:rsidR="00CE5500" w:rsidRPr="009E5A32" w:rsidRDefault="00CE5500" w:rsidP="000C5F06">
      <w:pPr>
        <w:spacing w:after="0" w:line="240" w:lineRule="auto"/>
        <w:jc w:val="both"/>
        <w:rPr>
          <w:rFonts w:ascii="Arial" w:eastAsia="Arial" w:hAnsi="Arial" w:cs="Arial"/>
          <w:color w:val="7030A0"/>
        </w:rPr>
      </w:pPr>
    </w:p>
    <w:p w14:paraId="228FCCD1" w14:textId="04E37739" w:rsidR="00E9205D" w:rsidRDefault="00E9205D" w:rsidP="000C5F06">
      <w:pPr>
        <w:spacing w:after="0" w:line="240" w:lineRule="auto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  <w:b/>
        </w:rPr>
        <w:t>Applicants who are eligible to apply are</w:t>
      </w:r>
      <w:r w:rsidRPr="009E5A32">
        <w:rPr>
          <w:rFonts w:ascii="Arial" w:eastAsia="Arial" w:hAnsi="Arial" w:cs="Arial"/>
        </w:rPr>
        <w:t>:</w:t>
      </w:r>
    </w:p>
    <w:p w14:paraId="25616900" w14:textId="77777777" w:rsidR="004C22FA" w:rsidRPr="009E5A32" w:rsidRDefault="004C22FA" w:rsidP="000C5F06">
      <w:pPr>
        <w:spacing w:after="0" w:line="240" w:lineRule="auto"/>
        <w:jc w:val="both"/>
        <w:rPr>
          <w:rFonts w:ascii="Arial" w:eastAsia="Arial" w:hAnsi="Arial" w:cs="Arial"/>
        </w:rPr>
      </w:pPr>
    </w:p>
    <w:p w14:paraId="01B12FF1" w14:textId="2505EDAF" w:rsidR="00E9205D" w:rsidRDefault="00CC1D69" w:rsidP="00A52C62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CIs</w:t>
      </w:r>
      <w:r w:rsidR="00E9205D" w:rsidRPr="009E5A32">
        <w:rPr>
          <w:rFonts w:ascii="Arial" w:eastAsia="Arial" w:hAnsi="Arial" w:cs="Arial"/>
        </w:rPr>
        <w:t xml:space="preserve"> who have yet to receive a GUPKU</w:t>
      </w:r>
      <w:r w:rsidR="00E005F2" w:rsidRPr="009E5A32">
        <w:rPr>
          <w:rFonts w:ascii="Arial" w:eastAsia="Arial" w:hAnsi="Arial" w:cs="Arial"/>
        </w:rPr>
        <w:t>CRS</w:t>
      </w:r>
      <w:r w:rsidR="00E9205D" w:rsidRPr="009E5A32">
        <w:rPr>
          <w:rFonts w:ascii="Arial" w:eastAsia="Arial" w:hAnsi="Arial" w:cs="Arial"/>
        </w:rPr>
        <w:t xml:space="preserve"> grant; </w:t>
      </w:r>
      <w:r w:rsidR="00E9205D" w:rsidRPr="009E5A32">
        <w:rPr>
          <w:rFonts w:ascii="Arial" w:eastAsia="Arial" w:hAnsi="Arial" w:cs="Arial"/>
          <w:i/>
        </w:rPr>
        <w:t>or</w:t>
      </w:r>
      <w:r w:rsidR="00E9205D" w:rsidRPr="009E5A32">
        <w:rPr>
          <w:rFonts w:ascii="Arial" w:eastAsia="Arial" w:hAnsi="Arial" w:cs="Arial"/>
        </w:rPr>
        <w:t xml:space="preserve"> </w:t>
      </w:r>
    </w:p>
    <w:p w14:paraId="6F7C0D64" w14:textId="77777777" w:rsidR="004C22FA" w:rsidRPr="009E5A32" w:rsidRDefault="004C22FA" w:rsidP="004C22FA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</w:rPr>
      </w:pPr>
    </w:p>
    <w:p w14:paraId="0588E501" w14:textId="051AA5B9" w:rsidR="005E77A1" w:rsidRDefault="00CC1D69" w:rsidP="00A52C62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CIs</w:t>
      </w:r>
      <w:r w:rsidR="00E005F2" w:rsidRPr="009E5A32">
        <w:rPr>
          <w:rFonts w:ascii="Arial" w:eastAsia="Arial" w:hAnsi="Arial" w:cs="Arial"/>
        </w:rPr>
        <w:t xml:space="preserve"> </w:t>
      </w:r>
      <w:r w:rsidR="00E9205D" w:rsidRPr="009E5A32">
        <w:rPr>
          <w:rFonts w:ascii="Arial" w:eastAsia="Arial" w:hAnsi="Arial" w:cs="Arial"/>
        </w:rPr>
        <w:t xml:space="preserve">have received </w:t>
      </w:r>
      <w:r w:rsidR="00E9205D" w:rsidRPr="009E5A32">
        <w:rPr>
          <w:rFonts w:ascii="Arial" w:eastAsia="Arial" w:hAnsi="Arial" w:cs="Arial"/>
          <w:u w:val="single"/>
        </w:rPr>
        <w:t>one</w:t>
      </w:r>
      <w:r w:rsidR="00E9205D" w:rsidRPr="009E5A32">
        <w:rPr>
          <w:rFonts w:ascii="Arial" w:eastAsia="Arial" w:hAnsi="Arial" w:cs="Arial"/>
        </w:rPr>
        <w:t xml:space="preserve"> </w:t>
      </w:r>
      <w:r w:rsidR="00E005F2" w:rsidRPr="009E5A32">
        <w:rPr>
          <w:rFonts w:ascii="Arial" w:eastAsia="Arial" w:hAnsi="Arial" w:cs="Arial"/>
        </w:rPr>
        <w:t>GUPKUCRS grant only.</w:t>
      </w:r>
    </w:p>
    <w:p w14:paraId="6A546F5D" w14:textId="77777777" w:rsidR="004C22FA" w:rsidRPr="009E5A32" w:rsidRDefault="004C22FA" w:rsidP="004C22FA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</w:rPr>
      </w:pPr>
    </w:p>
    <w:p w14:paraId="6FC61089" w14:textId="77777777" w:rsidR="005E77A1" w:rsidRPr="009E5A32" w:rsidRDefault="00E9205D" w:rsidP="000C5F06">
      <w:pPr>
        <w:spacing w:after="0" w:line="240" w:lineRule="auto"/>
        <w:jc w:val="both"/>
        <w:rPr>
          <w:rFonts w:ascii="Arial" w:eastAsia="Arial" w:hAnsi="Arial" w:cs="Arial"/>
          <w:i/>
        </w:rPr>
      </w:pPr>
      <w:r w:rsidRPr="009E5A32">
        <w:rPr>
          <w:rFonts w:ascii="Arial" w:eastAsia="Arial" w:hAnsi="Arial" w:cs="Arial"/>
          <w:i/>
        </w:rPr>
        <w:t>(</w:t>
      </w:r>
      <w:r w:rsidRPr="009E5A32">
        <w:rPr>
          <w:rFonts w:ascii="Arial" w:eastAsia="Arial" w:hAnsi="Arial" w:cs="Arial"/>
          <w:b/>
          <w:i/>
        </w:rPr>
        <w:t>NOTE:</w:t>
      </w:r>
      <w:r w:rsidRPr="009E5A32">
        <w:rPr>
          <w:rFonts w:ascii="Arial" w:eastAsia="Arial" w:hAnsi="Arial" w:cs="Arial"/>
          <w:i/>
        </w:rPr>
        <w:t xml:space="preserve"> </w:t>
      </w:r>
      <w:r w:rsidR="005E77A1" w:rsidRPr="009E5A32">
        <w:rPr>
          <w:rFonts w:ascii="Arial" w:eastAsia="Arial" w:hAnsi="Arial" w:cs="Arial"/>
          <w:i/>
        </w:rPr>
        <w:t>Applicants who have received two or more GUPKUCRS grants are not eligible</w:t>
      </w:r>
      <w:r w:rsidRPr="009E5A32">
        <w:rPr>
          <w:rFonts w:ascii="Arial" w:eastAsia="Arial" w:hAnsi="Arial" w:cs="Arial"/>
          <w:i/>
        </w:rPr>
        <w:t>)</w:t>
      </w:r>
    </w:p>
    <w:p w14:paraId="1C7538F2" w14:textId="77777777" w:rsidR="005E77A1" w:rsidRPr="009E5A32" w:rsidRDefault="005E77A1" w:rsidP="000C5F06">
      <w:pPr>
        <w:spacing w:after="0" w:line="240" w:lineRule="auto"/>
        <w:jc w:val="both"/>
        <w:rPr>
          <w:rFonts w:ascii="Arial" w:eastAsia="Arial" w:hAnsi="Arial" w:cs="Arial"/>
        </w:rPr>
      </w:pPr>
    </w:p>
    <w:p w14:paraId="5E863FAC" w14:textId="77777777" w:rsidR="00C67FD2" w:rsidRPr="009E5A32" w:rsidRDefault="00C67FD2" w:rsidP="000C5F06">
      <w:pPr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hAnsi="Arial" w:cs="Arial"/>
          <w:color w:val="000000" w:themeColor="text1"/>
        </w:rPr>
      </w:pPr>
      <w:r w:rsidRPr="009E5A32">
        <w:rPr>
          <w:rFonts w:ascii="Arial" w:eastAsia="Arial" w:hAnsi="Arial" w:cs="Arial"/>
          <w:color w:val="000000" w:themeColor="text1"/>
        </w:rPr>
        <w:t xml:space="preserve">Grants will be awarded to support proposals </w:t>
      </w:r>
      <w:r w:rsidRPr="009E5A32">
        <w:rPr>
          <w:rFonts w:ascii="Arial" w:hAnsi="Arial" w:cs="Arial"/>
          <w:color w:val="000000" w:themeColor="text1"/>
        </w:rPr>
        <w:t>that:</w:t>
      </w:r>
    </w:p>
    <w:p w14:paraId="5F459C7F" w14:textId="77777777" w:rsidR="00546F8A" w:rsidRPr="009E5A32" w:rsidRDefault="00546F8A" w:rsidP="000C5F06">
      <w:pPr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hAnsi="Arial" w:cs="Arial"/>
        </w:rPr>
      </w:pPr>
    </w:p>
    <w:p w14:paraId="0C91AD60" w14:textId="444135BA" w:rsidR="00C67FD2" w:rsidRDefault="00546F8A" w:rsidP="000C5F06">
      <w:pPr>
        <w:pStyle w:val="ListParagraph"/>
        <w:widowControl/>
        <w:numPr>
          <w:ilvl w:val="0"/>
          <w:numId w:val="11"/>
        </w:numPr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hAnsi="Arial" w:cs="Arial"/>
        </w:rPr>
      </w:pPr>
      <w:r w:rsidRPr="009E5A32">
        <w:rPr>
          <w:rFonts w:ascii="Arial" w:hAnsi="Arial" w:cs="Arial"/>
        </w:rPr>
        <w:t>C</w:t>
      </w:r>
      <w:r w:rsidR="00C67FD2" w:rsidRPr="009E5A32">
        <w:rPr>
          <w:rFonts w:ascii="Arial" w:hAnsi="Arial" w:cs="Arial"/>
        </w:rPr>
        <w:t>reate opportunities for development of high quality journal publications;</w:t>
      </w:r>
    </w:p>
    <w:p w14:paraId="14B6EC7A" w14:textId="77777777" w:rsidR="004C22FA" w:rsidRPr="009E5A32" w:rsidRDefault="004C22FA" w:rsidP="004C22FA">
      <w:pPr>
        <w:pStyle w:val="ListParagraph"/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hAnsi="Arial" w:cs="Arial"/>
        </w:rPr>
      </w:pPr>
    </w:p>
    <w:p w14:paraId="4BB4EB4E" w14:textId="77777777" w:rsidR="00C67FD2" w:rsidRPr="009E5A32" w:rsidRDefault="00546F8A" w:rsidP="000C5F06">
      <w:pPr>
        <w:pStyle w:val="ListParagraph"/>
        <w:widowControl/>
        <w:numPr>
          <w:ilvl w:val="0"/>
          <w:numId w:val="11"/>
        </w:numPr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hAnsi="Arial" w:cs="Arial"/>
        </w:rPr>
      </w:pPr>
      <w:r w:rsidRPr="009E5A32">
        <w:rPr>
          <w:rFonts w:ascii="Arial" w:hAnsi="Arial" w:cs="Arial"/>
        </w:rPr>
        <w:t>L</w:t>
      </w:r>
      <w:r w:rsidR="00C67FD2" w:rsidRPr="009E5A32">
        <w:rPr>
          <w:rFonts w:ascii="Arial" w:hAnsi="Arial" w:cs="Arial"/>
        </w:rPr>
        <w:t xml:space="preserve">ead to </w:t>
      </w:r>
      <w:r w:rsidRPr="009E5A32">
        <w:rPr>
          <w:rFonts w:ascii="Arial" w:hAnsi="Arial" w:cs="Arial"/>
        </w:rPr>
        <w:t xml:space="preserve">the </w:t>
      </w:r>
      <w:r w:rsidR="00C67FD2" w:rsidRPr="009E5A32">
        <w:rPr>
          <w:rFonts w:ascii="Arial" w:hAnsi="Arial" w:cs="Arial"/>
        </w:rPr>
        <w:t>development of joint funding proposals for either Australian (ARC, NHMRC) or other international funding sources (Chinese government or other international sources</w:t>
      </w:r>
      <w:r w:rsidRPr="009E5A32">
        <w:rPr>
          <w:rFonts w:ascii="Arial" w:hAnsi="Arial" w:cs="Arial"/>
        </w:rPr>
        <w:t>,</w:t>
      </w:r>
      <w:r w:rsidR="00C67FD2" w:rsidRPr="009E5A32">
        <w:rPr>
          <w:rFonts w:ascii="Arial" w:hAnsi="Arial" w:cs="Arial"/>
        </w:rPr>
        <w:t xml:space="preserve"> e</w:t>
      </w:r>
      <w:r w:rsidRPr="009E5A32">
        <w:rPr>
          <w:rFonts w:ascii="Arial" w:hAnsi="Arial" w:cs="Arial"/>
        </w:rPr>
        <w:t>.</w:t>
      </w:r>
      <w:r w:rsidR="00C67FD2" w:rsidRPr="009E5A32">
        <w:rPr>
          <w:rFonts w:ascii="Arial" w:hAnsi="Arial" w:cs="Arial"/>
        </w:rPr>
        <w:t>g</w:t>
      </w:r>
      <w:r w:rsidRPr="009E5A32">
        <w:rPr>
          <w:rFonts w:ascii="Arial" w:hAnsi="Arial" w:cs="Arial"/>
        </w:rPr>
        <w:t>.</w:t>
      </w:r>
      <w:r w:rsidR="00C67FD2" w:rsidRPr="009E5A32">
        <w:rPr>
          <w:rFonts w:ascii="Arial" w:hAnsi="Arial" w:cs="Arial"/>
        </w:rPr>
        <w:t xml:space="preserve"> industry or foundation). </w:t>
      </w:r>
    </w:p>
    <w:p w14:paraId="76B3E859" w14:textId="77777777" w:rsidR="000F12C6" w:rsidRPr="009E5A32" w:rsidRDefault="000F12C6" w:rsidP="000C5F06">
      <w:pPr>
        <w:spacing w:after="0" w:line="240" w:lineRule="auto"/>
        <w:jc w:val="both"/>
        <w:rPr>
          <w:rFonts w:ascii="Arial" w:eastAsia="Arial" w:hAnsi="Arial" w:cs="Arial"/>
          <w:spacing w:val="4"/>
          <w:w w:val="105"/>
        </w:rPr>
      </w:pPr>
    </w:p>
    <w:p w14:paraId="6EE59671" w14:textId="77777777" w:rsidR="00A17921" w:rsidRPr="009E5A32" w:rsidRDefault="00A17921" w:rsidP="000C5F06">
      <w:pPr>
        <w:spacing w:after="0" w:line="240" w:lineRule="auto"/>
        <w:jc w:val="both"/>
        <w:rPr>
          <w:rFonts w:ascii="Arial" w:hAnsi="Arial" w:cs="Arial"/>
          <w:b/>
        </w:rPr>
      </w:pPr>
      <w:r w:rsidRPr="004C22FA">
        <w:rPr>
          <w:rFonts w:ascii="Arial" w:hAnsi="Arial" w:cs="Arial"/>
          <w:b/>
          <w:color w:val="C00000"/>
        </w:rPr>
        <w:t>Eligible Activities</w:t>
      </w:r>
      <w:r w:rsidR="00B64990" w:rsidRPr="004C22FA">
        <w:rPr>
          <w:rFonts w:ascii="Arial" w:hAnsi="Arial" w:cs="Arial"/>
          <w:b/>
          <w:color w:val="C00000"/>
        </w:rPr>
        <w:t xml:space="preserve"> </w:t>
      </w:r>
      <w:r w:rsidR="000F12C6" w:rsidRPr="004C22FA">
        <w:rPr>
          <w:rFonts w:ascii="Arial" w:hAnsi="Arial" w:cs="Arial"/>
          <w:b/>
          <w:color w:val="C00000"/>
        </w:rPr>
        <w:t xml:space="preserve">and Available </w:t>
      </w:r>
      <w:r w:rsidR="00B64990" w:rsidRPr="004C22FA">
        <w:rPr>
          <w:rFonts w:ascii="Arial" w:hAnsi="Arial" w:cs="Arial"/>
          <w:b/>
          <w:color w:val="C00000"/>
        </w:rPr>
        <w:t>Funding</w:t>
      </w:r>
    </w:p>
    <w:p w14:paraId="78C94D7B" w14:textId="77777777" w:rsidR="000F12C6" w:rsidRPr="009E5A32" w:rsidRDefault="000F12C6" w:rsidP="000C5F06">
      <w:pPr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  <w:sz w:val="16"/>
          <w:szCs w:val="16"/>
        </w:rPr>
      </w:pPr>
    </w:p>
    <w:p w14:paraId="5DAE5F31" w14:textId="77777777" w:rsidR="00851407" w:rsidRPr="009E5A32" w:rsidRDefault="00B64990" w:rsidP="000C5F06">
      <w:pPr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</w:rPr>
      </w:pPr>
      <w:r w:rsidRPr="009E5A32">
        <w:rPr>
          <w:rFonts w:ascii="Arial" w:eastAsia="Arial" w:hAnsi="Arial" w:cs="Arial"/>
        </w:rPr>
        <w:t>Supported activities include</w:t>
      </w:r>
      <w:r w:rsidR="00546F8A" w:rsidRPr="009E5A32">
        <w:rPr>
          <w:rFonts w:ascii="Arial" w:eastAsia="Arial" w:hAnsi="Arial" w:cs="Arial"/>
        </w:rPr>
        <w:t>:</w:t>
      </w:r>
    </w:p>
    <w:p w14:paraId="0586D038" w14:textId="77777777" w:rsidR="00546F8A" w:rsidRPr="009E5A32" w:rsidRDefault="00546F8A" w:rsidP="000C5F06">
      <w:pPr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</w:rPr>
      </w:pPr>
    </w:p>
    <w:p w14:paraId="2BE2CF15" w14:textId="66146357" w:rsidR="004C22FA" w:rsidRDefault="00826BC1" w:rsidP="000C5F06">
      <w:pPr>
        <w:pStyle w:val="ListParagraph"/>
        <w:widowControl/>
        <w:numPr>
          <w:ilvl w:val="0"/>
          <w:numId w:val="14"/>
        </w:numPr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</w:rPr>
      </w:pPr>
      <w:r w:rsidRPr="004C22FA">
        <w:rPr>
          <w:rFonts w:ascii="Arial" w:eastAsia="Arial" w:hAnsi="Arial" w:cs="Arial"/>
          <w:u w:val="single"/>
        </w:rPr>
        <w:t>Rese</w:t>
      </w:r>
      <w:r w:rsidR="00B64990" w:rsidRPr="004C22FA">
        <w:rPr>
          <w:rFonts w:ascii="Arial" w:eastAsia="Arial" w:hAnsi="Arial" w:cs="Arial"/>
          <w:u w:val="single"/>
        </w:rPr>
        <w:t>arch Exchanges</w:t>
      </w:r>
      <w:r w:rsidR="00C67FD2" w:rsidRPr="009E5A32">
        <w:rPr>
          <w:rFonts w:ascii="Arial" w:eastAsia="Arial" w:hAnsi="Arial" w:cs="Arial"/>
        </w:rPr>
        <w:t xml:space="preserve"> (up to </w:t>
      </w:r>
      <w:r w:rsidR="00546F8A" w:rsidRPr="009E5A32">
        <w:rPr>
          <w:rFonts w:ascii="Arial" w:eastAsia="Arial" w:hAnsi="Arial" w:cs="Arial"/>
        </w:rPr>
        <w:t>AUD</w:t>
      </w:r>
      <w:r w:rsidR="004C22FA">
        <w:rPr>
          <w:rFonts w:ascii="Arial" w:eastAsia="Arial" w:hAnsi="Arial" w:cs="Arial"/>
        </w:rPr>
        <w:t xml:space="preserve"> </w:t>
      </w:r>
      <w:r w:rsidR="00C67FD2" w:rsidRPr="009E5A32">
        <w:rPr>
          <w:rFonts w:ascii="Arial" w:eastAsia="Arial" w:hAnsi="Arial" w:cs="Arial"/>
        </w:rPr>
        <w:t>8</w:t>
      </w:r>
      <w:r w:rsidRPr="009E5A32">
        <w:rPr>
          <w:rFonts w:ascii="Arial" w:eastAsia="Arial" w:hAnsi="Arial" w:cs="Arial"/>
        </w:rPr>
        <w:t>,000)</w:t>
      </w:r>
      <w:r w:rsidR="004C22FA">
        <w:rPr>
          <w:rFonts w:ascii="Arial" w:eastAsia="Arial" w:hAnsi="Arial" w:cs="Arial"/>
        </w:rPr>
        <w:t xml:space="preserve">. </w:t>
      </w:r>
    </w:p>
    <w:p w14:paraId="1FEE99A9" w14:textId="372F33AB" w:rsidR="00851407" w:rsidRDefault="004C22FA" w:rsidP="004C22FA">
      <w:pPr>
        <w:pStyle w:val="ListParagraph"/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826BC1" w:rsidRPr="009E5A32">
        <w:rPr>
          <w:rFonts w:ascii="Arial" w:eastAsia="Arial" w:hAnsi="Arial" w:cs="Arial"/>
        </w:rPr>
        <w:t>hort research exchanges of up to 4 weeks between institutions, whereby a Griffith researcher</w:t>
      </w:r>
      <w:r w:rsidR="00C67FD2" w:rsidRPr="009E5A32">
        <w:rPr>
          <w:rFonts w:ascii="Arial" w:eastAsia="Arial" w:hAnsi="Arial" w:cs="Arial"/>
        </w:rPr>
        <w:t>/s</w:t>
      </w:r>
      <w:r w:rsidR="00826BC1" w:rsidRPr="009E5A32">
        <w:rPr>
          <w:rFonts w:ascii="Arial" w:eastAsia="Arial" w:hAnsi="Arial" w:cs="Arial"/>
        </w:rPr>
        <w:t xml:space="preserve"> will be hosted by a PKU research institute and vice-versa.</w:t>
      </w:r>
      <w:r w:rsidR="00B64990" w:rsidRPr="009E5A32">
        <w:rPr>
          <w:rFonts w:ascii="Arial" w:eastAsia="Arial" w:hAnsi="Arial" w:cs="Arial"/>
        </w:rPr>
        <w:t xml:space="preserve"> Funds cannot be used for conference attendance.</w:t>
      </w:r>
    </w:p>
    <w:p w14:paraId="728CBEA6" w14:textId="77777777" w:rsidR="004C22FA" w:rsidRPr="009E5A32" w:rsidRDefault="004C22FA" w:rsidP="004C22FA">
      <w:pPr>
        <w:pStyle w:val="ListParagraph"/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</w:rPr>
      </w:pPr>
    </w:p>
    <w:p w14:paraId="7214786F" w14:textId="77777777" w:rsidR="004C22FA" w:rsidRDefault="00B64990" w:rsidP="000C5F06">
      <w:pPr>
        <w:pStyle w:val="ListParagraph"/>
        <w:widowControl/>
        <w:numPr>
          <w:ilvl w:val="0"/>
          <w:numId w:val="14"/>
        </w:numPr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  <w:bCs/>
        </w:rPr>
      </w:pPr>
      <w:r w:rsidRPr="004C22FA">
        <w:rPr>
          <w:rFonts w:ascii="Arial" w:eastAsia="Arial" w:hAnsi="Arial" w:cs="Arial"/>
          <w:bCs/>
          <w:u w:val="single"/>
        </w:rPr>
        <w:t>Project Support</w:t>
      </w:r>
      <w:r w:rsidRPr="009E5A32">
        <w:rPr>
          <w:rFonts w:ascii="Arial" w:eastAsia="Arial" w:hAnsi="Arial" w:cs="Arial"/>
          <w:bCs/>
        </w:rPr>
        <w:t xml:space="preserve"> (up to </w:t>
      </w:r>
      <w:r w:rsidR="00546F8A" w:rsidRPr="009E5A32">
        <w:rPr>
          <w:rFonts w:ascii="Arial" w:eastAsia="Arial" w:hAnsi="Arial" w:cs="Arial"/>
          <w:bCs/>
        </w:rPr>
        <w:t>AUD</w:t>
      </w:r>
      <w:r w:rsidR="004C22FA">
        <w:rPr>
          <w:rFonts w:ascii="Arial" w:eastAsia="Arial" w:hAnsi="Arial" w:cs="Arial"/>
          <w:bCs/>
        </w:rPr>
        <w:t xml:space="preserve"> </w:t>
      </w:r>
      <w:r w:rsidRPr="009E5A32">
        <w:rPr>
          <w:rFonts w:ascii="Arial" w:eastAsia="Arial" w:hAnsi="Arial" w:cs="Arial"/>
          <w:bCs/>
        </w:rPr>
        <w:t>10,000)</w:t>
      </w:r>
      <w:r w:rsidR="00546F8A" w:rsidRPr="009E5A32">
        <w:rPr>
          <w:rFonts w:ascii="Arial" w:eastAsia="Arial" w:hAnsi="Arial" w:cs="Arial"/>
          <w:bCs/>
        </w:rPr>
        <w:t>.</w:t>
      </w:r>
    </w:p>
    <w:p w14:paraId="1F89AD68" w14:textId="165D2806" w:rsidR="00851407" w:rsidRDefault="00546F8A" w:rsidP="004C22FA">
      <w:pPr>
        <w:pStyle w:val="ListParagraph"/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  <w:bCs/>
        </w:rPr>
      </w:pPr>
      <w:r w:rsidRPr="009E5A32">
        <w:rPr>
          <w:rFonts w:ascii="Arial" w:eastAsia="Arial" w:hAnsi="Arial" w:cs="Arial"/>
          <w:bCs/>
        </w:rPr>
        <w:t>G</w:t>
      </w:r>
      <w:r w:rsidR="00931328" w:rsidRPr="009E5A32">
        <w:rPr>
          <w:rFonts w:ascii="Arial" w:eastAsia="Arial" w:hAnsi="Arial" w:cs="Arial"/>
          <w:bCs/>
        </w:rPr>
        <w:t>rants can be used to facilitate the preparation and development of joint proposals to fund</w:t>
      </w:r>
      <w:r w:rsidRPr="009E5A32">
        <w:rPr>
          <w:rFonts w:ascii="Arial" w:eastAsia="Arial" w:hAnsi="Arial" w:cs="Arial"/>
          <w:bCs/>
        </w:rPr>
        <w:t xml:space="preserve"> research projects.</w:t>
      </w:r>
      <w:r w:rsidR="00931328" w:rsidRPr="009E5A32">
        <w:rPr>
          <w:rFonts w:ascii="Arial" w:eastAsia="Arial" w:hAnsi="Arial" w:cs="Arial"/>
          <w:bCs/>
        </w:rPr>
        <w:t xml:space="preserve"> Funding is available to cover costs of preparing the application</w:t>
      </w:r>
      <w:r w:rsidRPr="009E5A32">
        <w:rPr>
          <w:rFonts w:ascii="Arial" w:eastAsia="Arial" w:hAnsi="Arial" w:cs="Arial"/>
          <w:bCs/>
        </w:rPr>
        <w:t>,</w:t>
      </w:r>
      <w:r w:rsidR="00931328" w:rsidRPr="009E5A32">
        <w:rPr>
          <w:rFonts w:ascii="Arial" w:eastAsia="Arial" w:hAnsi="Arial" w:cs="Arial"/>
          <w:bCs/>
        </w:rPr>
        <w:t xml:space="preserve"> </w:t>
      </w:r>
      <w:r w:rsidRPr="009E5A32">
        <w:rPr>
          <w:rFonts w:ascii="Arial" w:eastAsia="Arial" w:hAnsi="Arial" w:cs="Arial"/>
          <w:bCs/>
        </w:rPr>
        <w:t xml:space="preserve">specifically </w:t>
      </w:r>
      <w:r w:rsidR="00931328" w:rsidRPr="009E5A32">
        <w:rPr>
          <w:rFonts w:ascii="Arial" w:eastAsia="Arial" w:hAnsi="Arial" w:cs="Arial"/>
          <w:bCs/>
        </w:rPr>
        <w:t>travel and accommodation.</w:t>
      </w:r>
    </w:p>
    <w:p w14:paraId="313A82F0" w14:textId="55B50FFF" w:rsidR="004C22FA" w:rsidRPr="004C22FA" w:rsidRDefault="004C22FA" w:rsidP="004C22FA">
      <w:pPr>
        <w:widowControl/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  <w:bCs/>
        </w:rPr>
      </w:pPr>
    </w:p>
    <w:p w14:paraId="7FCE2D6B" w14:textId="77777777" w:rsidR="009D0FF9" w:rsidRPr="009E5A32" w:rsidRDefault="009D0FF9" w:rsidP="000C5F06">
      <w:pPr>
        <w:pStyle w:val="ListParagraph"/>
        <w:widowControl/>
        <w:numPr>
          <w:ilvl w:val="0"/>
          <w:numId w:val="14"/>
        </w:numPr>
        <w:tabs>
          <w:tab w:val="right" w:pos="851"/>
          <w:tab w:val="left" w:pos="9498"/>
        </w:tabs>
        <w:spacing w:after="0" w:line="240" w:lineRule="auto"/>
        <w:ind w:right="452"/>
        <w:jc w:val="both"/>
        <w:rPr>
          <w:rFonts w:ascii="Arial" w:eastAsia="Arial" w:hAnsi="Arial" w:cs="Arial"/>
          <w:bCs/>
        </w:rPr>
      </w:pPr>
      <w:r w:rsidRPr="009E5A32">
        <w:rPr>
          <w:rFonts w:ascii="Arial" w:eastAsia="Arial" w:hAnsi="Arial" w:cs="Arial"/>
          <w:bCs/>
        </w:rPr>
        <w:t xml:space="preserve">Both grants can also be used to support Griffith and PKU research student/s exchange and associated research projects and activities. </w:t>
      </w:r>
    </w:p>
    <w:p w14:paraId="23B15C62" w14:textId="77777777" w:rsidR="00A17921" w:rsidRPr="009E5A32" w:rsidRDefault="00A17921" w:rsidP="000C5F06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</w:rPr>
      </w:pPr>
    </w:p>
    <w:p w14:paraId="5DD95F3F" w14:textId="760B90B0" w:rsidR="00E005F2" w:rsidRPr="004C22FA" w:rsidRDefault="00E005F2" w:rsidP="000C5F06">
      <w:pPr>
        <w:spacing w:after="0" w:line="240" w:lineRule="auto"/>
        <w:ind w:right="-20"/>
        <w:jc w:val="both"/>
        <w:rPr>
          <w:rFonts w:ascii="Arial" w:eastAsia="Arial" w:hAnsi="Arial" w:cs="Arial"/>
          <w:b/>
          <w:color w:val="C00000"/>
        </w:rPr>
      </w:pPr>
      <w:r w:rsidRPr="004C22FA">
        <w:rPr>
          <w:rFonts w:ascii="Arial" w:eastAsia="Arial" w:hAnsi="Arial" w:cs="Arial"/>
          <w:b/>
          <w:color w:val="C00000"/>
        </w:rPr>
        <w:t>Condition</w:t>
      </w:r>
      <w:r w:rsidR="005B3C2D">
        <w:rPr>
          <w:rFonts w:ascii="Arial" w:eastAsia="Arial" w:hAnsi="Arial" w:cs="Arial"/>
          <w:b/>
          <w:color w:val="C00000"/>
        </w:rPr>
        <w:t>s</w:t>
      </w:r>
      <w:r w:rsidRPr="004C22FA">
        <w:rPr>
          <w:rFonts w:ascii="Arial" w:eastAsia="Arial" w:hAnsi="Arial" w:cs="Arial"/>
          <w:b/>
          <w:color w:val="C00000"/>
        </w:rPr>
        <w:t xml:space="preserve"> of Award</w:t>
      </w:r>
    </w:p>
    <w:p w14:paraId="4579EF63" w14:textId="1DA18E68" w:rsidR="004E01D6" w:rsidRPr="009E5A32" w:rsidRDefault="004E01D6" w:rsidP="000C5F06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44E871D3" w14:textId="55990947" w:rsidR="004E01D6" w:rsidRDefault="004E01D6" w:rsidP="00A52C62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  <w:r w:rsidRPr="009E5A32">
        <w:rPr>
          <w:rFonts w:ascii="Arial" w:eastAsia="Arial" w:hAnsi="Arial" w:cs="Arial"/>
          <w:b/>
        </w:rPr>
        <w:t xml:space="preserve">The entire grant </w:t>
      </w:r>
      <w:r w:rsidRPr="009E5A32">
        <w:rPr>
          <w:rFonts w:ascii="Arial" w:eastAsia="Arial" w:hAnsi="Arial" w:cs="Arial"/>
          <w:b/>
          <w:u w:val="single"/>
        </w:rPr>
        <w:t xml:space="preserve">must be completed and all </w:t>
      </w:r>
      <w:r w:rsidR="00C67FD2" w:rsidRPr="009E5A32">
        <w:rPr>
          <w:rFonts w:ascii="Arial" w:eastAsia="Arial" w:hAnsi="Arial" w:cs="Arial"/>
          <w:b/>
          <w:u w:val="single"/>
        </w:rPr>
        <w:t>f</w:t>
      </w:r>
      <w:r w:rsidR="00D04B7D" w:rsidRPr="009E5A32">
        <w:rPr>
          <w:rFonts w:ascii="Arial" w:eastAsia="Arial" w:hAnsi="Arial" w:cs="Arial"/>
          <w:b/>
          <w:u w:val="single"/>
        </w:rPr>
        <w:t>unds</w:t>
      </w:r>
      <w:r w:rsidR="00D04B7D" w:rsidRPr="009E5A32">
        <w:rPr>
          <w:rFonts w:ascii="Arial" w:eastAsia="Arial" w:hAnsi="Arial" w:cs="Arial"/>
          <w:spacing w:val="26"/>
        </w:rPr>
        <w:t xml:space="preserve"> </w:t>
      </w:r>
      <w:r w:rsidRPr="009E5A32">
        <w:rPr>
          <w:rFonts w:ascii="Arial" w:eastAsia="Arial" w:hAnsi="Arial" w:cs="Arial"/>
        </w:rPr>
        <w:t xml:space="preserve">fully </w:t>
      </w:r>
      <w:r w:rsidR="00D04B7D" w:rsidRPr="009E5A32">
        <w:rPr>
          <w:rFonts w:ascii="Arial" w:eastAsia="Arial" w:hAnsi="Arial" w:cs="Arial"/>
        </w:rPr>
        <w:t>expended</w:t>
      </w:r>
      <w:r w:rsidR="00D04B7D" w:rsidRPr="009E5A32">
        <w:rPr>
          <w:rFonts w:ascii="Arial" w:eastAsia="Arial" w:hAnsi="Arial" w:cs="Arial"/>
          <w:spacing w:val="47"/>
        </w:rPr>
        <w:t xml:space="preserve"> </w:t>
      </w:r>
      <w:r w:rsidR="00D04B7D" w:rsidRPr="009E5A32">
        <w:rPr>
          <w:rFonts w:ascii="Arial" w:eastAsia="Arial" w:hAnsi="Arial" w:cs="Arial"/>
        </w:rPr>
        <w:t>within</w:t>
      </w:r>
      <w:r w:rsidR="00D04B7D" w:rsidRPr="009E5A32">
        <w:rPr>
          <w:rFonts w:ascii="Arial" w:eastAsia="Arial" w:hAnsi="Arial" w:cs="Arial"/>
          <w:spacing w:val="18"/>
        </w:rPr>
        <w:t xml:space="preserve"> </w:t>
      </w:r>
      <w:r w:rsidR="003C7156" w:rsidRPr="009E5A32">
        <w:rPr>
          <w:rFonts w:ascii="Arial" w:eastAsia="Arial" w:hAnsi="Arial" w:cs="Arial"/>
        </w:rPr>
        <w:t>18</w:t>
      </w:r>
      <w:r w:rsidR="003C7156" w:rsidRPr="009E5A32">
        <w:rPr>
          <w:rFonts w:ascii="Arial" w:eastAsia="Arial" w:hAnsi="Arial" w:cs="Arial"/>
          <w:spacing w:val="19"/>
        </w:rPr>
        <w:t xml:space="preserve"> </w:t>
      </w:r>
      <w:r w:rsidR="00D04B7D" w:rsidRPr="009E5A32">
        <w:rPr>
          <w:rFonts w:ascii="Arial" w:eastAsia="Arial" w:hAnsi="Arial" w:cs="Arial"/>
        </w:rPr>
        <w:t>months</w:t>
      </w:r>
      <w:r w:rsidR="00D04B7D" w:rsidRPr="009E5A32">
        <w:rPr>
          <w:rFonts w:ascii="Arial" w:eastAsia="Arial" w:hAnsi="Arial" w:cs="Arial"/>
          <w:spacing w:val="26"/>
        </w:rPr>
        <w:t xml:space="preserve"> </w:t>
      </w:r>
      <w:r w:rsidR="00D04B7D" w:rsidRPr="009E5A32">
        <w:rPr>
          <w:rFonts w:ascii="Arial" w:eastAsia="Arial" w:hAnsi="Arial" w:cs="Arial"/>
        </w:rPr>
        <w:t>of</w:t>
      </w:r>
      <w:r w:rsidR="00D04B7D" w:rsidRPr="009E5A32">
        <w:rPr>
          <w:rFonts w:ascii="Arial" w:eastAsia="Arial" w:hAnsi="Arial" w:cs="Arial"/>
          <w:spacing w:val="12"/>
        </w:rPr>
        <w:t xml:space="preserve"> </w:t>
      </w:r>
      <w:r w:rsidR="00D04B7D" w:rsidRPr="009E5A32">
        <w:rPr>
          <w:rFonts w:ascii="Arial" w:eastAsia="Arial" w:hAnsi="Arial" w:cs="Arial"/>
        </w:rPr>
        <w:t>the</w:t>
      </w:r>
      <w:r w:rsidR="00D04B7D" w:rsidRPr="009E5A32">
        <w:rPr>
          <w:rFonts w:ascii="Arial" w:eastAsia="Arial" w:hAnsi="Arial" w:cs="Arial"/>
          <w:spacing w:val="12"/>
        </w:rPr>
        <w:t xml:space="preserve"> </w:t>
      </w:r>
      <w:r w:rsidR="00D04B7D" w:rsidRPr="009E5A32">
        <w:rPr>
          <w:rFonts w:ascii="Arial" w:eastAsia="Arial" w:hAnsi="Arial" w:cs="Arial"/>
          <w:w w:val="103"/>
        </w:rPr>
        <w:t>award</w:t>
      </w:r>
      <w:r w:rsidRPr="009E5A32">
        <w:rPr>
          <w:rFonts w:ascii="Arial" w:eastAsia="Arial" w:hAnsi="Arial" w:cs="Arial"/>
          <w:w w:val="103"/>
        </w:rPr>
        <w:t xml:space="preserve"> (from date of award letter).  </w:t>
      </w:r>
    </w:p>
    <w:p w14:paraId="6B05CB79" w14:textId="77777777" w:rsidR="005B3C2D" w:rsidRPr="009E5A32" w:rsidRDefault="005B3C2D" w:rsidP="005B3C2D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</w:p>
    <w:p w14:paraId="6631CE7A" w14:textId="585BC343" w:rsidR="00D04B7D" w:rsidRDefault="004E01D6" w:rsidP="00A52C62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  <w:r w:rsidRPr="009E5A32">
        <w:rPr>
          <w:rFonts w:ascii="Arial" w:eastAsia="Arial" w:hAnsi="Arial" w:cs="Arial"/>
          <w:w w:val="103"/>
        </w:rPr>
        <w:t>A</w:t>
      </w:r>
      <w:r w:rsidR="00483D25" w:rsidRPr="009E5A32">
        <w:rPr>
          <w:rFonts w:ascii="Arial" w:eastAsia="Arial" w:hAnsi="Arial" w:cs="Arial"/>
          <w:w w:val="103"/>
        </w:rPr>
        <w:t xml:space="preserve">pplicants </w:t>
      </w:r>
      <w:r w:rsidR="00483D25" w:rsidRPr="009E5A32">
        <w:rPr>
          <w:rFonts w:ascii="Arial" w:eastAsia="Arial" w:hAnsi="Arial" w:cs="Arial"/>
          <w:b/>
          <w:w w:val="103"/>
          <w:u w:val="single"/>
        </w:rPr>
        <w:t>must</w:t>
      </w:r>
      <w:r w:rsidR="00483D25" w:rsidRPr="009E5A32">
        <w:rPr>
          <w:rFonts w:ascii="Arial" w:eastAsia="Arial" w:hAnsi="Arial" w:cs="Arial"/>
          <w:w w:val="103"/>
        </w:rPr>
        <w:t xml:space="preserve"> commit to commence the </w:t>
      </w:r>
      <w:r w:rsidR="00931328" w:rsidRPr="009E5A32">
        <w:rPr>
          <w:rFonts w:ascii="Arial" w:eastAsia="Arial" w:hAnsi="Arial" w:cs="Arial"/>
          <w:w w:val="103"/>
        </w:rPr>
        <w:t>activity</w:t>
      </w:r>
      <w:r w:rsidR="00483D25" w:rsidRPr="009E5A32">
        <w:rPr>
          <w:rFonts w:ascii="Arial" w:eastAsia="Arial" w:hAnsi="Arial" w:cs="Arial"/>
          <w:w w:val="103"/>
        </w:rPr>
        <w:t xml:space="preserve"> </w:t>
      </w:r>
      <w:r w:rsidR="00483D25" w:rsidRPr="009E5A32">
        <w:rPr>
          <w:rFonts w:ascii="Arial" w:eastAsia="Arial" w:hAnsi="Arial" w:cs="Arial"/>
          <w:w w:val="103"/>
          <w:u w:val="single"/>
        </w:rPr>
        <w:t xml:space="preserve">within </w:t>
      </w:r>
      <w:r w:rsidR="00483D25" w:rsidRPr="009E5A32">
        <w:rPr>
          <w:rFonts w:ascii="Arial" w:eastAsia="Arial" w:hAnsi="Arial" w:cs="Arial"/>
          <w:w w:val="103"/>
        </w:rPr>
        <w:t>2 months of receipt of the award</w:t>
      </w:r>
      <w:r w:rsidR="00D04B7D" w:rsidRPr="009E5A32">
        <w:rPr>
          <w:rFonts w:ascii="Arial" w:eastAsia="Arial" w:hAnsi="Arial" w:cs="Arial"/>
          <w:w w:val="103"/>
        </w:rPr>
        <w:t>.</w:t>
      </w:r>
    </w:p>
    <w:p w14:paraId="535EC72B" w14:textId="77777777" w:rsidR="005B3C2D" w:rsidRPr="009E5A32" w:rsidRDefault="005B3C2D" w:rsidP="005B3C2D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</w:p>
    <w:p w14:paraId="3F907F2C" w14:textId="34BAA880" w:rsidR="004E01D6" w:rsidRDefault="004E01D6" w:rsidP="00A52C62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  <w:r w:rsidRPr="009E5A32">
        <w:rPr>
          <w:rFonts w:ascii="Arial" w:eastAsia="Arial" w:hAnsi="Arial" w:cs="Arial"/>
          <w:w w:val="103"/>
        </w:rPr>
        <w:t>Unspent funds after 18 month period will be recouped by the University and the account closed</w:t>
      </w:r>
    </w:p>
    <w:p w14:paraId="77DEF403" w14:textId="77777777" w:rsidR="005B3C2D" w:rsidRPr="009E5A32" w:rsidRDefault="005B3C2D" w:rsidP="005B3C2D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</w:p>
    <w:p w14:paraId="56BA0C4F" w14:textId="28FA5B47" w:rsidR="00E810FF" w:rsidRDefault="004E01D6" w:rsidP="00A52C62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  <w:r w:rsidRPr="009E5A32">
        <w:rPr>
          <w:rFonts w:ascii="Arial" w:eastAsia="Arial" w:hAnsi="Arial" w:cs="Arial"/>
          <w:w w:val="103"/>
        </w:rPr>
        <w:t xml:space="preserve">Carryforward of funds </w:t>
      </w:r>
      <w:r w:rsidRPr="009E5A32">
        <w:rPr>
          <w:rFonts w:ascii="Arial" w:eastAsia="Arial" w:hAnsi="Arial" w:cs="Arial"/>
          <w:b/>
          <w:i/>
          <w:w w:val="103"/>
        </w:rPr>
        <w:t>may be</w:t>
      </w:r>
      <w:r w:rsidRPr="009E5A32">
        <w:rPr>
          <w:rFonts w:ascii="Arial" w:eastAsia="Arial" w:hAnsi="Arial" w:cs="Arial"/>
          <w:w w:val="103"/>
        </w:rPr>
        <w:t xml:space="preserve"> approved if there are </w:t>
      </w:r>
      <w:r w:rsidR="005B3C2D">
        <w:rPr>
          <w:rFonts w:ascii="Arial" w:eastAsia="Arial" w:hAnsi="Arial" w:cs="Arial"/>
          <w:w w:val="103"/>
        </w:rPr>
        <w:t xml:space="preserve">significant </w:t>
      </w:r>
      <w:r w:rsidRPr="009E5A32">
        <w:rPr>
          <w:rFonts w:ascii="Arial" w:eastAsia="Arial" w:hAnsi="Arial" w:cs="Arial"/>
          <w:w w:val="103"/>
        </w:rPr>
        <w:t xml:space="preserve">delays in the project resulting from unforeseen circumstances.  An extension request </w:t>
      </w:r>
      <w:r w:rsidRPr="009E5A32">
        <w:rPr>
          <w:rFonts w:ascii="Arial" w:eastAsia="Arial" w:hAnsi="Arial" w:cs="Arial"/>
          <w:w w:val="103"/>
          <w:u w:val="single"/>
        </w:rPr>
        <w:t>must be</w:t>
      </w:r>
      <w:r w:rsidRPr="009E5A32">
        <w:rPr>
          <w:rFonts w:ascii="Arial" w:eastAsia="Arial" w:hAnsi="Arial" w:cs="Arial"/>
          <w:w w:val="103"/>
        </w:rPr>
        <w:t xml:space="preserve"> forwarded to </w:t>
      </w:r>
      <w:r w:rsidR="00BE10C5" w:rsidRPr="009E5A32">
        <w:rPr>
          <w:rFonts w:ascii="Arial" w:eastAsia="Arial" w:hAnsi="Arial" w:cs="Arial"/>
          <w:w w:val="103"/>
        </w:rPr>
        <w:t xml:space="preserve">the Office of Research </w:t>
      </w:r>
      <w:r w:rsidR="005B3C2D">
        <w:rPr>
          <w:rFonts w:ascii="Arial" w:eastAsia="Arial" w:hAnsi="Arial" w:cs="Arial"/>
          <w:w w:val="103"/>
        </w:rPr>
        <w:t>(</w:t>
      </w:r>
      <w:hyperlink r:id="rId8" w:history="1">
        <w:r w:rsidR="004719B3" w:rsidRPr="00826C64">
          <w:rPr>
            <w:rStyle w:val="Hyperlink"/>
            <w:rFonts w:ascii="Arial" w:eastAsia="Arial" w:hAnsi="Arial" w:cs="Arial"/>
            <w:w w:val="103"/>
          </w:rPr>
          <w:t>researchgrants@griffith.edu.au</w:t>
        </w:r>
      </w:hyperlink>
      <w:r w:rsidR="005B3C2D">
        <w:rPr>
          <w:rFonts w:ascii="Arial" w:eastAsia="Arial" w:hAnsi="Arial" w:cs="Arial"/>
          <w:w w:val="103"/>
        </w:rPr>
        <w:t xml:space="preserve">) </w:t>
      </w:r>
      <w:r w:rsidR="00C471A8">
        <w:rPr>
          <w:rFonts w:ascii="Arial" w:eastAsia="Arial" w:hAnsi="Arial" w:cs="Arial"/>
          <w:w w:val="103"/>
        </w:rPr>
        <w:t>for consideration by the P</w:t>
      </w:r>
      <w:r w:rsidR="00BE10C5" w:rsidRPr="009E5A32">
        <w:rPr>
          <w:rFonts w:ascii="Arial" w:eastAsia="Arial" w:hAnsi="Arial" w:cs="Arial"/>
          <w:w w:val="103"/>
        </w:rPr>
        <w:t xml:space="preserve">anel </w:t>
      </w:r>
      <w:r w:rsidR="00C471A8">
        <w:rPr>
          <w:rFonts w:ascii="Arial" w:eastAsia="Arial" w:hAnsi="Arial" w:cs="Arial"/>
          <w:w w:val="103"/>
        </w:rPr>
        <w:t>Chair.</w:t>
      </w:r>
    </w:p>
    <w:p w14:paraId="20FA895F" w14:textId="77777777" w:rsidR="00C471A8" w:rsidRPr="009E5A32" w:rsidRDefault="00C471A8" w:rsidP="00C471A8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</w:p>
    <w:p w14:paraId="76AEAE78" w14:textId="77777777" w:rsidR="00916FF6" w:rsidRPr="00916FF6" w:rsidRDefault="00841EB0" w:rsidP="00A52C62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  <w:r w:rsidRPr="00916FF6">
        <w:rPr>
          <w:rFonts w:ascii="Arial" w:eastAsia="Arial" w:hAnsi="Arial" w:cs="Arial"/>
          <w:w w:val="103"/>
        </w:rPr>
        <w:t>A Final Report</w:t>
      </w:r>
      <w:r w:rsidRPr="00916FF6">
        <w:rPr>
          <w:rFonts w:ascii="Arial" w:eastAsia="Arial" w:hAnsi="Arial" w:cs="Arial"/>
          <w:b/>
          <w:w w:val="103"/>
        </w:rPr>
        <w:t xml:space="preserve"> </w:t>
      </w:r>
      <w:r w:rsidRPr="00916FF6">
        <w:rPr>
          <w:rFonts w:ascii="Arial" w:eastAsia="Arial" w:hAnsi="Arial" w:cs="Arial"/>
          <w:w w:val="103"/>
        </w:rPr>
        <w:t xml:space="preserve">must be submitted </w:t>
      </w:r>
      <w:r w:rsidR="00916FF6" w:rsidRPr="00916FF6">
        <w:rPr>
          <w:rFonts w:ascii="Arial" w:eastAsia="Arial" w:hAnsi="Arial" w:cs="Arial"/>
          <w:w w:val="103"/>
        </w:rPr>
        <w:t>after</w:t>
      </w:r>
      <w:r w:rsidRPr="00916FF6">
        <w:rPr>
          <w:rFonts w:ascii="Arial" w:eastAsia="Arial" w:hAnsi="Arial" w:cs="Arial"/>
          <w:w w:val="103"/>
        </w:rPr>
        <w:t xml:space="preserve"> the completion of the project. The report is on the outcome</w:t>
      </w:r>
      <w:r w:rsidR="00916FF6" w:rsidRPr="00916FF6">
        <w:rPr>
          <w:rFonts w:ascii="Arial" w:eastAsia="Arial" w:hAnsi="Arial" w:cs="Arial"/>
          <w:w w:val="103"/>
        </w:rPr>
        <w:t>s</w:t>
      </w:r>
      <w:r w:rsidRPr="00916FF6">
        <w:rPr>
          <w:rFonts w:ascii="Arial" w:eastAsia="Arial" w:hAnsi="Arial" w:cs="Arial"/>
          <w:w w:val="103"/>
        </w:rPr>
        <w:t xml:space="preserve"> of the research arising from the 2018 </w:t>
      </w:r>
      <w:r w:rsidR="00916FF6" w:rsidRPr="00916FF6">
        <w:rPr>
          <w:rFonts w:ascii="Arial" w:eastAsia="Arial" w:hAnsi="Arial" w:cs="Arial"/>
          <w:w w:val="103"/>
        </w:rPr>
        <w:t>project.</w:t>
      </w:r>
    </w:p>
    <w:p w14:paraId="12786053" w14:textId="3993D066" w:rsidR="00841EB0" w:rsidRPr="009E5A32" w:rsidRDefault="00841EB0" w:rsidP="00916FF6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  <w:color w:val="00B050"/>
          <w:w w:val="103"/>
        </w:rPr>
      </w:pPr>
      <w:r w:rsidRPr="009E5A32">
        <w:rPr>
          <w:rFonts w:ascii="Arial" w:eastAsia="Arial" w:hAnsi="Arial" w:cs="Arial"/>
          <w:color w:val="00B050"/>
          <w:w w:val="103"/>
        </w:rPr>
        <w:t xml:space="preserve"> </w:t>
      </w:r>
    </w:p>
    <w:p w14:paraId="4359D0A3" w14:textId="39AA2463" w:rsidR="00841EB0" w:rsidRPr="009E5A32" w:rsidRDefault="00841EB0" w:rsidP="00A52C62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  <w:r w:rsidRPr="009E5A32">
        <w:rPr>
          <w:rFonts w:ascii="Arial" w:eastAsia="Arial" w:hAnsi="Arial" w:cs="Arial"/>
          <w:w w:val="103"/>
        </w:rPr>
        <w:t>An application for this project or an extension thereof must be submitted to an exte</w:t>
      </w:r>
      <w:r w:rsidR="00916FF6">
        <w:rPr>
          <w:rFonts w:ascii="Arial" w:eastAsia="Arial" w:hAnsi="Arial" w:cs="Arial"/>
          <w:w w:val="103"/>
        </w:rPr>
        <w:t>rnal or Australian Competitive grant s</w:t>
      </w:r>
      <w:r w:rsidRPr="009E5A32">
        <w:rPr>
          <w:rFonts w:ascii="Arial" w:eastAsia="Arial" w:hAnsi="Arial" w:cs="Arial"/>
          <w:w w:val="103"/>
        </w:rPr>
        <w:t>cheme in eg 2020 for a 2021 grant or in 2021 for a 2022 grant.</w:t>
      </w:r>
    </w:p>
    <w:p w14:paraId="4A6353E7" w14:textId="5F969B15" w:rsidR="004E01D6" w:rsidRPr="009E5A32" w:rsidRDefault="004E01D6" w:rsidP="000C5F06">
      <w:pPr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</w:p>
    <w:p w14:paraId="2FC8707D" w14:textId="68A2BFFF" w:rsidR="004E01D6" w:rsidRPr="009E5A32" w:rsidRDefault="004E01D6" w:rsidP="000C5F06">
      <w:pPr>
        <w:spacing w:after="0" w:line="240" w:lineRule="auto"/>
        <w:ind w:right="-20"/>
        <w:jc w:val="both"/>
        <w:rPr>
          <w:rFonts w:ascii="Arial" w:eastAsia="Arial" w:hAnsi="Arial" w:cs="Arial"/>
          <w:w w:val="103"/>
        </w:rPr>
      </w:pPr>
    </w:p>
    <w:p w14:paraId="4A8A9874" w14:textId="77777777" w:rsidR="009837EC" w:rsidRPr="009E5A32" w:rsidRDefault="00377D57" w:rsidP="000C5F06">
      <w:pPr>
        <w:spacing w:after="0" w:line="240" w:lineRule="auto"/>
        <w:ind w:right="184"/>
        <w:jc w:val="both"/>
        <w:rPr>
          <w:rFonts w:ascii="Arial" w:eastAsia="Arial" w:hAnsi="Arial" w:cs="Arial"/>
          <w:bCs/>
        </w:rPr>
      </w:pPr>
      <w:r w:rsidRPr="00916FF6">
        <w:rPr>
          <w:rFonts w:ascii="Arial" w:eastAsia="Arial" w:hAnsi="Arial" w:cs="Arial"/>
          <w:b/>
          <w:bCs/>
          <w:color w:val="C00000"/>
        </w:rPr>
        <w:t>A</w:t>
      </w:r>
      <w:r w:rsidR="009837EC" w:rsidRPr="00916FF6">
        <w:rPr>
          <w:rFonts w:ascii="Arial" w:eastAsia="Arial" w:hAnsi="Arial" w:cs="Arial"/>
          <w:b/>
          <w:bCs/>
          <w:color w:val="C00000"/>
        </w:rPr>
        <w:t>ssessment of Applications</w:t>
      </w:r>
    </w:p>
    <w:p w14:paraId="4207655E" w14:textId="77777777" w:rsidR="009837EC" w:rsidRPr="009E5A32" w:rsidRDefault="009837EC" w:rsidP="000C5F06">
      <w:pPr>
        <w:spacing w:after="0" w:line="240" w:lineRule="auto"/>
        <w:ind w:right="-20"/>
        <w:jc w:val="both"/>
        <w:rPr>
          <w:rFonts w:ascii="Arial" w:eastAsia="Arial" w:hAnsi="Arial" w:cs="Arial"/>
          <w:bCs/>
          <w:sz w:val="16"/>
          <w:szCs w:val="16"/>
        </w:rPr>
      </w:pPr>
    </w:p>
    <w:p w14:paraId="30C8AF13" w14:textId="008383A9" w:rsidR="00851407" w:rsidRDefault="00147B99" w:rsidP="000C5F06">
      <w:pPr>
        <w:jc w:val="both"/>
        <w:rPr>
          <w:rFonts w:ascii="Arial" w:hAnsi="Arial" w:cs="Arial"/>
        </w:rPr>
      </w:pPr>
      <w:r w:rsidRPr="009E5A32">
        <w:rPr>
          <w:rFonts w:ascii="Arial" w:hAnsi="Arial" w:cs="Arial"/>
        </w:rPr>
        <w:t xml:space="preserve">Applications will be assessed and ranked by a panel of senior academic staff. </w:t>
      </w:r>
      <w:r w:rsidR="00483D25" w:rsidRPr="009E5A32">
        <w:rPr>
          <w:rFonts w:ascii="Arial" w:hAnsi="Arial" w:cs="Arial"/>
        </w:rPr>
        <w:t xml:space="preserve">The panel will be chaired by the </w:t>
      </w:r>
      <w:r w:rsidRPr="009E5A32">
        <w:rPr>
          <w:rFonts w:ascii="Arial" w:hAnsi="Arial" w:cs="Arial"/>
        </w:rPr>
        <w:t>Director</w:t>
      </w:r>
      <w:r w:rsidR="00483D25" w:rsidRPr="009E5A32">
        <w:rPr>
          <w:rFonts w:ascii="Arial" w:hAnsi="Arial" w:cs="Arial"/>
        </w:rPr>
        <w:t xml:space="preserve"> of the </w:t>
      </w:r>
      <w:r w:rsidRPr="009E5A32">
        <w:rPr>
          <w:rFonts w:ascii="Arial" w:hAnsi="Arial" w:cs="Arial"/>
        </w:rPr>
        <w:t>Griffith Asia Institute</w:t>
      </w:r>
      <w:r w:rsidR="00483D25" w:rsidRPr="009E5A32">
        <w:rPr>
          <w:rFonts w:ascii="Arial" w:hAnsi="Arial" w:cs="Arial"/>
        </w:rPr>
        <w:t>. Applicants will be informed of the outcome within 6 weeks of submitting the application.</w:t>
      </w:r>
    </w:p>
    <w:p w14:paraId="505E9926" w14:textId="58262DD5" w:rsidR="00916FF6" w:rsidRDefault="00916FF6">
      <w:pPr>
        <w:widowControl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F14345" w14:textId="77777777" w:rsidR="00AB3B70" w:rsidRPr="00916FF6" w:rsidRDefault="00494CA6" w:rsidP="000C5F06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C00000"/>
        </w:rPr>
      </w:pPr>
      <w:r w:rsidRPr="00916FF6">
        <w:rPr>
          <w:rFonts w:ascii="Arial" w:eastAsia="Arial" w:hAnsi="Arial" w:cs="Arial"/>
          <w:b/>
          <w:bCs/>
          <w:color w:val="C00000"/>
        </w:rPr>
        <w:lastRenderedPageBreak/>
        <w:t>Selection C</w:t>
      </w:r>
      <w:r w:rsidR="00AB3B70" w:rsidRPr="00916FF6">
        <w:rPr>
          <w:rFonts w:ascii="Arial" w:eastAsia="Arial" w:hAnsi="Arial" w:cs="Arial"/>
          <w:b/>
          <w:bCs/>
          <w:color w:val="C00000"/>
        </w:rPr>
        <w:t>riteria</w:t>
      </w:r>
    </w:p>
    <w:p w14:paraId="4BAE7FF6" w14:textId="77777777" w:rsidR="00AB3B70" w:rsidRPr="009E5A32" w:rsidRDefault="00AB3B70" w:rsidP="000C5F06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006FEEAA" w14:textId="77777777" w:rsidR="00AB3B70" w:rsidRPr="009E5A32" w:rsidRDefault="004309BA" w:rsidP="000C5F06">
      <w:pPr>
        <w:spacing w:after="0" w:line="240" w:lineRule="auto"/>
        <w:ind w:right="-20"/>
        <w:jc w:val="both"/>
        <w:rPr>
          <w:rFonts w:ascii="Arial" w:eastAsia="Arial" w:hAnsi="Arial" w:cs="Arial"/>
          <w:bCs/>
        </w:rPr>
      </w:pPr>
      <w:r w:rsidRPr="009E5A32">
        <w:rPr>
          <w:rFonts w:ascii="Arial" w:eastAsia="Arial" w:hAnsi="Arial" w:cs="Arial"/>
          <w:bCs/>
        </w:rPr>
        <w:t>Research e</w:t>
      </w:r>
      <w:r w:rsidR="00AB3B70" w:rsidRPr="009E5A32">
        <w:rPr>
          <w:rFonts w:ascii="Arial" w:eastAsia="Arial" w:hAnsi="Arial" w:cs="Arial"/>
          <w:bCs/>
        </w:rPr>
        <w:t xml:space="preserve">xcellence </w:t>
      </w:r>
      <w:r w:rsidRPr="009E5A32">
        <w:rPr>
          <w:rFonts w:ascii="Arial" w:eastAsia="Arial" w:hAnsi="Arial" w:cs="Arial"/>
          <w:bCs/>
        </w:rPr>
        <w:t xml:space="preserve">and the depth of the proposed collaboration </w:t>
      </w:r>
      <w:r w:rsidR="00AB3B70" w:rsidRPr="009E5A32">
        <w:rPr>
          <w:rFonts w:ascii="Arial" w:eastAsia="Arial" w:hAnsi="Arial" w:cs="Arial"/>
          <w:bCs/>
        </w:rPr>
        <w:t>will be the primary criteri</w:t>
      </w:r>
      <w:r w:rsidRPr="009E5A32">
        <w:rPr>
          <w:rFonts w:ascii="Arial" w:eastAsia="Arial" w:hAnsi="Arial" w:cs="Arial"/>
          <w:bCs/>
        </w:rPr>
        <w:t>a</w:t>
      </w:r>
      <w:r w:rsidR="00AB3B70" w:rsidRPr="009E5A32">
        <w:rPr>
          <w:rFonts w:ascii="Arial" w:eastAsia="Arial" w:hAnsi="Arial" w:cs="Arial"/>
          <w:bCs/>
        </w:rPr>
        <w:t>.  The selection panel will consider:</w:t>
      </w:r>
    </w:p>
    <w:p w14:paraId="6123B19E" w14:textId="77777777" w:rsidR="00AB3B70" w:rsidRPr="009E5A32" w:rsidRDefault="00AB3B70" w:rsidP="000C5F06">
      <w:pPr>
        <w:spacing w:after="0" w:line="240" w:lineRule="auto"/>
        <w:ind w:right="-20"/>
        <w:jc w:val="both"/>
        <w:rPr>
          <w:rFonts w:ascii="Arial" w:eastAsia="Arial" w:hAnsi="Arial" w:cs="Arial"/>
          <w:bCs/>
        </w:rPr>
      </w:pPr>
    </w:p>
    <w:p w14:paraId="3161EDA4" w14:textId="18199866" w:rsidR="00931328" w:rsidRDefault="00494CA6" w:rsidP="000C5F06">
      <w:pPr>
        <w:pStyle w:val="ListParagraph"/>
        <w:numPr>
          <w:ilvl w:val="0"/>
          <w:numId w:val="4"/>
        </w:numPr>
        <w:spacing w:after="0" w:line="240" w:lineRule="auto"/>
        <w:ind w:left="714" w:right="-23" w:hanging="357"/>
        <w:jc w:val="both"/>
        <w:rPr>
          <w:rFonts w:ascii="Arial" w:eastAsia="Arial" w:hAnsi="Arial" w:cs="Arial"/>
          <w:bCs/>
        </w:rPr>
      </w:pPr>
      <w:r w:rsidRPr="009E5A32">
        <w:rPr>
          <w:rFonts w:ascii="Arial" w:eastAsia="Arial" w:hAnsi="Arial" w:cs="Arial"/>
          <w:bCs/>
        </w:rPr>
        <w:t>The p</w:t>
      </w:r>
      <w:r w:rsidR="00931328" w:rsidRPr="009E5A32">
        <w:rPr>
          <w:rFonts w:ascii="Arial" w:eastAsia="Arial" w:hAnsi="Arial" w:cs="Arial"/>
          <w:bCs/>
        </w:rPr>
        <w:t>otential to cultivate and</w:t>
      </w:r>
      <w:r w:rsidRPr="009E5A32">
        <w:rPr>
          <w:rFonts w:ascii="Arial" w:eastAsia="Arial" w:hAnsi="Arial" w:cs="Arial"/>
          <w:bCs/>
        </w:rPr>
        <w:t xml:space="preserve"> </w:t>
      </w:r>
      <w:r w:rsidR="00931328" w:rsidRPr="009E5A32">
        <w:rPr>
          <w:rFonts w:ascii="Arial" w:eastAsia="Arial" w:hAnsi="Arial" w:cs="Arial"/>
          <w:bCs/>
        </w:rPr>
        <w:t xml:space="preserve">strengthen research links between Griffith and Peking </w:t>
      </w:r>
      <w:r w:rsidRPr="009E5A32">
        <w:rPr>
          <w:rFonts w:ascii="Arial" w:eastAsia="Arial" w:hAnsi="Arial" w:cs="Arial"/>
          <w:bCs/>
        </w:rPr>
        <w:t>U</w:t>
      </w:r>
      <w:r w:rsidR="00C67FD2" w:rsidRPr="009E5A32">
        <w:rPr>
          <w:rFonts w:ascii="Arial" w:eastAsia="Arial" w:hAnsi="Arial" w:cs="Arial"/>
          <w:bCs/>
        </w:rPr>
        <w:t xml:space="preserve">niversities </w:t>
      </w:r>
      <w:r w:rsidR="00931328" w:rsidRPr="009E5A32">
        <w:rPr>
          <w:rFonts w:ascii="Arial" w:eastAsia="Arial" w:hAnsi="Arial" w:cs="Arial"/>
          <w:bCs/>
        </w:rPr>
        <w:t>that will lead to high quality research output and impact.</w:t>
      </w:r>
    </w:p>
    <w:p w14:paraId="28F833C8" w14:textId="77777777" w:rsidR="00916FF6" w:rsidRPr="009E5A32" w:rsidRDefault="00916FF6" w:rsidP="00916FF6">
      <w:pPr>
        <w:pStyle w:val="ListParagraph"/>
        <w:spacing w:after="0" w:line="240" w:lineRule="auto"/>
        <w:ind w:left="714" w:right="-23"/>
        <w:jc w:val="both"/>
        <w:rPr>
          <w:rFonts w:ascii="Arial" w:eastAsia="Arial" w:hAnsi="Arial" w:cs="Arial"/>
          <w:bCs/>
        </w:rPr>
      </w:pPr>
    </w:p>
    <w:p w14:paraId="14E67975" w14:textId="54E7585F" w:rsidR="00AB3B70" w:rsidRDefault="00AB3B70" w:rsidP="000C5F06">
      <w:pPr>
        <w:pStyle w:val="ListParagraph"/>
        <w:numPr>
          <w:ilvl w:val="0"/>
          <w:numId w:val="4"/>
        </w:numPr>
        <w:spacing w:after="0" w:line="240" w:lineRule="auto"/>
        <w:ind w:left="714" w:right="-23" w:hanging="357"/>
        <w:jc w:val="both"/>
        <w:rPr>
          <w:rFonts w:ascii="Arial" w:eastAsia="Arial" w:hAnsi="Arial" w:cs="Arial"/>
          <w:bCs/>
        </w:rPr>
      </w:pPr>
      <w:r w:rsidRPr="009E5A32">
        <w:rPr>
          <w:rFonts w:ascii="Arial" w:eastAsia="Arial" w:hAnsi="Arial" w:cs="Arial"/>
          <w:bCs/>
        </w:rPr>
        <w:t>The quality of the aims, significance, research plan and proposed outcomes of the research collaboration</w:t>
      </w:r>
      <w:r w:rsidR="00C77BF0" w:rsidRPr="009E5A32">
        <w:rPr>
          <w:rFonts w:ascii="Arial" w:eastAsia="Arial" w:hAnsi="Arial" w:cs="Arial"/>
          <w:bCs/>
        </w:rPr>
        <w:t>.</w:t>
      </w:r>
    </w:p>
    <w:p w14:paraId="4A3610C0" w14:textId="20C78DE0" w:rsidR="00916FF6" w:rsidRPr="00916FF6" w:rsidRDefault="00916FF6" w:rsidP="00916FF6">
      <w:pPr>
        <w:spacing w:after="0" w:line="240" w:lineRule="auto"/>
        <w:ind w:right="-23"/>
        <w:jc w:val="both"/>
        <w:rPr>
          <w:rFonts w:ascii="Arial" w:eastAsia="Arial" w:hAnsi="Arial" w:cs="Arial"/>
          <w:bCs/>
        </w:rPr>
      </w:pPr>
    </w:p>
    <w:p w14:paraId="68CE3EEA" w14:textId="45409AC6" w:rsidR="00931328" w:rsidRDefault="00AB3B70" w:rsidP="000C5F06">
      <w:pPr>
        <w:pStyle w:val="ListParagraph"/>
        <w:numPr>
          <w:ilvl w:val="0"/>
          <w:numId w:val="4"/>
        </w:numPr>
        <w:spacing w:after="0" w:line="240" w:lineRule="auto"/>
        <w:ind w:left="714" w:right="-23" w:hanging="357"/>
        <w:jc w:val="both"/>
        <w:rPr>
          <w:rFonts w:ascii="Arial" w:eastAsia="Arial" w:hAnsi="Arial" w:cs="Arial"/>
          <w:bCs/>
        </w:rPr>
      </w:pPr>
      <w:r w:rsidRPr="009E5A32">
        <w:rPr>
          <w:rFonts w:ascii="Arial" w:eastAsia="Arial" w:hAnsi="Arial" w:cs="Arial"/>
          <w:bCs/>
        </w:rPr>
        <w:t xml:space="preserve">How well the proposed project contributes to the advancement of knowledge in the nominated </w:t>
      </w:r>
      <w:r w:rsidR="00916FF6">
        <w:rPr>
          <w:rFonts w:ascii="Arial" w:eastAsia="Arial" w:hAnsi="Arial" w:cs="Arial"/>
          <w:bCs/>
        </w:rPr>
        <w:t>area of research focus.</w:t>
      </w:r>
    </w:p>
    <w:p w14:paraId="5A7E869A" w14:textId="037A8076" w:rsidR="00916FF6" w:rsidRPr="00916FF6" w:rsidRDefault="00916FF6" w:rsidP="00916FF6">
      <w:pPr>
        <w:spacing w:after="0" w:line="240" w:lineRule="auto"/>
        <w:ind w:right="-23"/>
        <w:jc w:val="both"/>
        <w:rPr>
          <w:rFonts w:ascii="Arial" w:eastAsia="Arial" w:hAnsi="Arial" w:cs="Arial"/>
          <w:bCs/>
        </w:rPr>
      </w:pPr>
    </w:p>
    <w:p w14:paraId="4B5086CD" w14:textId="77777777" w:rsidR="00AB3B70" w:rsidRPr="009E5A32" w:rsidRDefault="00931328" w:rsidP="000C5F06">
      <w:pPr>
        <w:pStyle w:val="ListParagraph"/>
        <w:numPr>
          <w:ilvl w:val="0"/>
          <w:numId w:val="4"/>
        </w:numPr>
        <w:spacing w:after="0" w:line="240" w:lineRule="auto"/>
        <w:ind w:left="714" w:right="-23" w:hanging="357"/>
        <w:jc w:val="both"/>
        <w:rPr>
          <w:rFonts w:ascii="Arial" w:eastAsia="Arial" w:hAnsi="Arial" w:cs="Arial"/>
          <w:bCs/>
        </w:rPr>
      </w:pPr>
      <w:r w:rsidRPr="009E5A32">
        <w:rPr>
          <w:rFonts w:ascii="Arial" w:eastAsia="Arial" w:hAnsi="Arial" w:cs="Arial"/>
          <w:bCs/>
        </w:rPr>
        <w:t>Track record of applicant</w:t>
      </w:r>
      <w:r w:rsidR="00494CA6" w:rsidRPr="009E5A32">
        <w:rPr>
          <w:rFonts w:ascii="Arial" w:eastAsia="Arial" w:hAnsi="Arial" w:cs="Arial"/>
          <w:bCs/>
        </w:rPr>
        <w:t>s</w:t>
      </w:r>
      <w:r w:rsidRPr="009E5A32">
        <w:rPr>
          <w:rFonts w:ascii="Arial" w:eastAsia="Arial" w:hAnsi="Arial" w:cs="Arial"/>
          <w:bCs/>
        </w:rPr>
        <w:t xml:space="preserve"> and likelihood </w:t>
      </w:r>
      <w:r w:rsidR="00494CA6" w:rsidRPr="009E5A32">
        <w:rPr>
          <w:rFonts w:ascii="Arial" w:eastAsia="Arial" w:hAnsi="Arial" w:cs="Arial"/>
          <w:bCs/>
        </w:rPr>
        <w:t>of</w:t>
      </w:r>
      <w:r w:rsidRPr="009E5A32">
        <w:rPr>
          <w:rFonts w:ascii="Arial" w:eastAsia="Arial" w:hAnsi="Arial" w:cs="Arial"/>
          <w:bCs/>
        </w:rPr>
        <w:t xml:space="preserve"> future grant application</w:t>
      </w:r>
      <w:r w:rsidR="00494CA6" w:rsidRPr="009E5A32">
        <w:rPr>
          <w:rFonts w:ascii="Arial" w:eastAsia="Arial" w:hAnsi="Arial" w:cs="Arial"/>
          <w:bCs/>
        </w:rPr>
        <w:t xml:space="preserve"> success </w:t>
      </w:r>
      <w:r w:rsidRPr="009E5A32">
        <w:rPr>
          <w:rFonts w:ascii="Arial" w:eastAsia="Arial" w:hAnsi="Arial" w:cs="Arial"/>
          <w:bCs/>
        </w:rPr>
        <w:t>in Australia or China.</w:t>
      </w:r>
    </w:p>
    <w:p w14:paraId="6B50409C" w14:textId="77777777" w:rsidR="000F12C6" w:rsidRPr="009E5A32" w:rsidRDefault="000F12C6" w:rsidP="000C5F06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</w:rPr>
      </w:pPr>
    </w:p>
    <w:p w14:paraId="00CB8E39" w14:textId="77777777" w:rsidR="00C67FD2" w:rsidRPr="002E0C0B" w:rsidRDefault="00C67FD2" w:rsidP="000C5F06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C00000"/>
        </w:rPr>
      </w:pPr>
      <w:r w:rsidRPr="002E0C0B">
        <w:rPr>
          <w:rFonts w:ascii="Arial" w:eastAsia="Arial" w:hAnsi="Arial" w:cs="Arial"/>
          <w:b/>
          <w:bCs/>
          <w:color w:val="C00000"/>
        </w:rPr>
        <w:t>Preparing an Application</w:t>
      </w:r>
    </w:p>
    <w:p w14:paraId="1C1BC367" w14:textId="77777777" w:rsidR="00C67FD2" w:rsidRPr="009E5A32" w:rsidRDefault="00C67FD2" w:rsidP="000C5F06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5D246C64" w14:textId="393508B6" w:rsidR="002E0C0B" w:rsidRDefault="00C67FD2" w:rsidP="002E0C0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9E5A32">
        <w:rPr>
          <w:rFonts w:ascii="Arial" w:eastAsia="Arial" w:hAnsi="Arial" w:cs="Arial"/>
          <w:bCs/>
        </w:rPr>
        <w:t>Applicants can only</w:t>
      </w:r>
      <w:r w:rsidR="00EA0A7A" w:rsidRPr="009E5A32">
        <w:rPr>
          <w:rFonts w:ascii="Arial" w:eastAsia="Arial" w:hAnsi="Arial" w:cs="Arial"/>
          <w:bCs/>
        </w:rPr>
        <w:t xml:space="preserve"> be named on</w:t>
      </w:r>
      <w:r w:rsidRPr="009E5A32">
        <w:rPr>
          <w:rFonts w:ascii="Arial" w:eastAsia="Arial" w:hAnsi="Arial" w:cs="Arial"/>
          <w:bCs/>
        </w:rPr>
        <w:t xml:space="preserve"> one application. Proposals should be submitted to Griffith University’s O</w:t>
      </w:r>
      <w:r w:rsidRPr="009E5A32">
        <w:rPr>
          <w:rFonts w:ascii="Arial" w:hAnsi="Arial" w:cs="Arial"/>
        </w:rPr>
        <w:t xml:space="preserve">ffice of Research. The application form is available for download </w:t>
      </w:r>
      <w:hyperlink r:id="rId9" w:history="1">
        <w:r w:rsidRPr="00EF2247">
          <w:rPr>
            <w:rStyle w:val="Hyperlink"/>
            <w:rFonts w:ascii="Arial" w:hAnsi="Arial" w:cs="Arial"/>
          </w:rPr>
          <w:t>here</w:t>
        </w:r>
      </w:hyperlink>
      <w:r w:rsidRPr="009E5A32">
        <w:rPr>
          <w:rFonts w:ascii="Arial" w:hAnsi="Arial" w:cs="Arial"/>
        </w:rPr>
        <w:t xml:space="preserve">. </w:t>
      </w:r>
    </w:p>
    <w:p w14:paraId="419010A9" w14:textId="77777777" w:rsidR="002E0C0B" w:rsidRDefault="002E0C0B" w:rsidP="002E0C0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7023FDB7" w14:textId="54A4CE47" w:rsidR="00C67FD2" w:rsidRDefault="00C67FD2" w:rsidP="002E0C0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9E5A32">
        <w:rPr>
          <w:rFonts w:ascii="Arial" w:hAnsi="Arial" w:cs="Arial"/>
        </w:rPr>
        <w:t xml:space="preserve">Applicants must submit an electronic copy of the application to </w:t>
      </w:r>
      <w:hyperlink r:id="rId10" w:history="1">
        <w:r w:rsidR="00EA0A7A" w:rsidRPr="009E5A32">
          <w:rPr>
            <w:rStyle w:val="Hyperlink"/>
            <w:rFonts w:ascii="Arial" w:hAnsi="Arial" w:cs="Arial"/>
          </w:rPr>
          <w:t>researchgrants@griffith.edu.au</w:t>
        </w:r>
      </w:hyperlink>
      <w:r w:rsidR="00EA0A7A" w:rsidRPr="009E5A32">
        <w:rPr>
          <w:rFonts w:ascii="Arial" w:hAnsi="Arial" w:cs="Arial"/>
        </w:rPr>
        <w:t xml:space="preserve"> (attention: Tina Anderson).</w:t>
      </w:r>
    </w:p>
    <w:p w14:paraId="518A6670" w14:textId="77777777" w:rsidR="002E0C0B" w:rsidRPr="009E5A32" w:rsidRDefault="002E0C0B" w:rsidP="002E0C0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2FC93CC5" w14:textId="4588BF10" w:rsidR="00447BCC" w:rsidRPr="009E5A32" w:rsidRDefault="00C67FD2" w:rsidP="002E0C0B">
      <w:pPr>
        <w:tabs>
          <w:tab w:val="left" w:pos="0"/>
        </w:tabs>
        <w:rPr>
          <w:rFonts w:ascii="Arial" w:hAnsi="Arial" w:cs="Arial"/>
        </w:rPr>
      </w:pPr>
      <w:r w:rsidRPr="009E5A32">
        <w:rPr>
          <w:rFonts w:ascii="Arial" w:hAnsi="Arial" w:cs="Arial"/>
        </w:rPr>
        <w:t xml:space="preserve">For further information on </w:t>
      </w:r>
      <w:r w:rsidR="00EA0A7A" w:rsidRPr="009E5A32">
        <w:rPr>
          <w:rFonts w:ascii="Arial" w:hAnsi="Arial" w:cs="Arial"/>
        </w:rPr>
        <w:t xml:space="preserve">this </w:t>
      </w:r>
      <w:r w:rsidRPr="009E5A32">
        <w:rPr>
          <w:rFonts w:ascii="Arial" w:hAnsi="Arial" w:cs="Arial"/>
        </w:rPr>
        <w:t xml:space="preserve">scheme contact </w:t>
      </w:r>
      <w:r w:rsidR="00BC66AD" w:rsidRPr="009E5A32">
        <w:rPr>
          <w:rFonts w:ascii="Arial" w:hAnsi="Arial" w:cs="Arial"/>
        </w:rPr>
        <w:t>Natasha Vary</w:t>
      </w:r>
      <w:r w:rsidRPr="009E5A32">
        <w:rPr>
          <w:rFonts w:ascii="Arial" w:hAnsi="Arial" w:cs="Arial"/>
        </w:rPr>
        <w:t xml:space="preserve">, Griffith Asia Institute: </w:t>
      </w:r>
      <w:hyperlink r:id="rId11" w:history="1">
        <w:r w:rsidR="00BC66AD" w:rsidRPr="009E5A32">
          <w:rPr>
            <w:rStyle w:val="Hyperlink"/>
            <w:rFonts w:ascii="Arial" w:hAnsi="Arial" w:cs="Arial"/>
          </w:rPr>
          <w:t>n.vary@griffith.edu.au</w:t>
        </w:r>
      </w:hyperlink>
    </w:p>
    <w:sectPr w:rsidR="00447BCC" w:rsidRPr="009E5A32" w:rsidSect="00B43A21"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68C"/>
    <w:multiLevelType w:val="hybridMultilevel"/>
    <w:tmpl w:val="58E8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A77"/>
    <w:multiLevelType w:val="hybridMultilevel"/>
    <w:tmpl w:val="0AEA307C"/>
    <w:lvl w:ilvl="0" w:tplc="94D42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0FE3"/>
    <w:multiLevelType w:val="hybridMultilevel"/>
    <w:tmpl w:val="6694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9B9"/>
    <w:multiLevelType w:val="hybridMultilevel"/>
    <w:tmpl w:val="64B8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273F9"/>
    <w:multiLevelType w:val="hybridMultilevel"/>
    <w:tmpl w:val="000621F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5DA327B"/>
    <w:multiLevelType w:val="hybridMultilevel"/>
    <w:tmpl w:val="86CE1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4258A"/>
    <w:multiLevelType w:val="hybridMultilevel"/>
    <w:tmpl w:val="91BC7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1C6C"/>
    <w:multiLevelType w:val="hybridMultilevel"/>
    <w:tmpl w:val="43428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232D"/>
    <w:multiLevelType w:val="hybridMultilevel"/>
    <w:tmpl w:val="64DA54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F0131F"/>
    <w:multiLevelType w:val="hybridMultilevel"/>
    <w:tmpl w:val="93C43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14EB8"/>
    <w:multiLevelType w:val="hybridMultilevel"/>
    <w:tmpl w:val="674C5CB0"/>
    <w:lvl w:ilvl="0" w:tplc="23C6A466">
      <w:start w:val="1"/>
      <w:numFmt w:val="decimal"/>
      <w:lvlText w:val="%1."/>
      <w:lvlJc w:val="left"/>
      <w:pPr>
        <w:ind w:left="961" w:hanging="39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C7267"/>
    <w:multiLevelType w:val="hybridMultilevel"/>
    <w:tmpl w:val="40509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20096"/>
    <w:multiLevelType w:val="hybridMultilevel"/>
    <w:tmpl w:val="308E1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E4EA1"/>
    <w:multiLevelType w:val="hybridMultilevel"/>
    <w:tmpl w:val="8DF44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47281"/>
    <w:multiLevelType w:val="hybridMultilevel"/>
    <w:tmpl w:val="D08E7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85E31"/>
    <w:multiLevelType w:val="hybridMultilevel"/>
    <w:tmpl w:val="3A541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15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6"/>
    <w:rsid w:val="000208D7"/>
    <w:rsid w:val="00037171"/>
    <w:rsid w:val="00047E7B"/>
    <w:rsid w:val="00083C9B"/>
    <w:rsid w:val="0009435E"/>
    <w:rsid w:val="000A076F"/>
    <w:rsid w:val="000C5F06"/>
    <w:rsid w:val="000F12C6"/>
    <w:rsid w:val="000F3D72"/>
    <w:rsid w:val="00144204"/>
    <w:rsid w:val="00147B99"/>
    <w:rsid w:val="001555AF"/>
    <w:rsid w:val="00174D9B"/>
    <w:rsid w:val="00177086"/>
    <w:rsid w:val="001866A8"/>
    <w:rsid w:val="00194A38"/>
    <w:rsid w:val="0029719C"/>
    <w:rsid w:val="002E0C0B"/>
    <w:rsid w:val="00332F6F"/>
    <w:rsid w:val="00377D57"/>
    <w:rsid w:val="003C3A07"/>
    <w:rsid w:val="003C7156"/>
    <w:rsid w:val="004309BA"/>
    <w:rsid w:val="00437E3F"/>
    <w:rsid w:val="00447BCC"/>
    <w:rsid w:val="004719B3"/>
    <w:rsid w:val="00483D25"/>
    <w:rsid w:val="00487C01"/>
    <w:rsid w:val="00492F43"/>
    <w:rsid w:val="00494CA6"/>
    <w:rsid w:val="004C22FA"/>
    <w:rsid w:val="004E01D6"/>
    <w:rsid w:val="004F3DE6"/>
    <w:rsid w:val="00503A6D"/>
    <w:rsid w:val="00507167"/>
    <w:rsid w:val="00546F8A"/>
    <w:rsid w:val="005B3C2D"/>
    <w:rsid w:val="005B7AD6"/>
    <w:rsid w:val="005C284E"/>
    <w:rsid w:val="005D275B"/>
    <w:rsid w:val="005D6C4E"/>
    <w:rsid w:val="005E77A1"/>
    <w:rsid w:val="006654BF"/>
    <w:rsid w:val="006942D3"/>
    <w:rsid w:val="006F0009"/>
    <w:rsid w:val="00753A44"/>
    <w:rsid w:val="007578B1"/>
    <w:rsid w:val="007D125A"/>
    <w:rsid w:val="008035D0"/>
    <w:rsid w:val="00804B6D"/>
    <w:rsid w:val="00826BC1"/>
    <w:rsid w:val="00841EB0"/>
    <w:rsid w:val="00851407"/>
    <w:rsid w:val="008567C8"/>
    <w:rsid w:val="00895582"/>
    <w:rsid w:val="00896614"/>
    <w:rsid w:val="008E0B93"/>
    <w:rsid w:val="009001A8"/>
    <w:rsid w:val="00916FF6"/>
    <w:rsid w:val="00931328"/>
    <w:rsid w:val="00932E98"/>
    <w:rsid w:val="009455A6"/>
    <w:rsid w:val="00965605"/>
    <w:rsid w:val="00971485"/>
    <w:rsid w:val="009837EC"/>
    <w:rsid w:val="009C0ACF"/>
    <w:rsid w:val="009D0FF9"/>
    <w:rsid w:val="009D7939"/>
    <w:rsid w:val="009E5A32"/>
    <w:rsid w:val="00A12B60"/>
    <w:rsid w:val="00A17921"/>
    <w:rsid w:val="00A51F33"/>
    <w:rsid w:val="00A52C62"/>
    <w:rsid w:val="00A7058A"/>
    <w:rsid w:val="00A7166D"/>
    <w:rsid w:val="00A85882"/>
    <w:rsid w:val="00AB3B70"/>
    <w:rsid w:val="00AD315B"/>
    <w:rsid w:val="00B2470D"/>
    <w:rsid w:val="00B305E6"/>
    <w:rsid w:val="00B43A21"/>
    <w:rsid w:val="00B64990"/>
    <w:rsid w:val="00BC66AD"/>
    <w:rsid w:val="00BE10C5"/>
    <w:rsid w:val="00BE7AFE"/>
    <w:rsid w:val="00C33073"/>
    <w:rsid w:val="00C471A8"/>
    <w:rsid w:val="00C65787"/>
    <w:rsid w:val="00C657A4"/>
    <w:rsid w:val="00C67FD2"/>
    <w:rsid w:val="00C77BF0"/>
    <w:rsid w:val="00CA06E8"/>
    <w:rsid w:val="00CB2015"/>
    <w:rsid w:val="00CC1D69"/>
    <w:rsid w:val="00CE5500"/>
    <w:rsid w:val="00D04B7D"/>
    <w:rsid w:val="00D75D9E"/>
    <w:rsid w:val="00D97440"/>
    <w:rsid w:val="00DB1AAA"/>
    <w:rsid w:val="00DD2E9C"/>
    <w:rsid w:val="00E005F2"/>
    <w:rsid w:val="00E22C34"/>
    <w:rsid w:val="00E546A1"/>
    <w:rsid w:val="00E810FF"/>
    <w:rsid w:val="00E87F09"/>
    <w:rsid w:val="00E9205D"/>
    <w:rsid w:val="00EA0A7A"/>
    <w:rsid w:val="00EA45DD"/>
    <w:rsid w:val="00EB4291"/>
    <w:rsid w:val="00EB5774"/>
    <w:rsid w:val="00EE39FE"/>
    <w:rsid w:val="00EF2247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2D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D6"/>
    <w:pPr>
      <w:widowControl w:val="0"/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EC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EC"/>
    <w:rPr>
      <w:rFonts w:asciiTheme="minorHAnsi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657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D6"/>
    <w:pPr>
      <w:widowControl w:val="0"/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EC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EC"/>
    <w:rPr>
      <w:rFonts w:asciiTheme="minorHAnsi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657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griffith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vary@griffith.edu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earchgrants@griffith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iffith.edu.au/research/research-services/research-grants/funding-opportunities/internal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3F14-1B30-4679-B4AC-D61E6BA0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Anderson</dc:creator>
  <cp:lastModifiedBy>soeadmin</cp:lastModifiedBy>
  <cp:revision>2</cp:revision>
  <cp:lastPrinted>2013-09-18T01:47:00Z</cp:lastPrinted>
  <dcterms:created xsi:type="dcterms:W3CDTF">2018-03-29T03:42:00Z</dcterms:created>
  <dcterms:modified xsi:type="dcterms:W3CDTF">2018-03-29T03:42:00Z</dcterms:modified>
</cp:coreProperties>
</file>