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Ind w:w="108" w:type="dxa"/>
        <w:tblLook w:val="04A0" w:firstRow="1" w:lastRow="0" w:firstColumn="1" w:lastColumn="0" w:noHBand="0" w:noVBand="1"/>
      </w:tblPr>
      <w:tblGrid>
        <w:gridCol w:w="7003"/>
        <w:gridCol w:w="3354"/>
      </w:tblGrid>
      <w:tr w:rsidR="007A256A" w:rsidRPr="00DD75B3" w:rsidTr="00DD75B3">
        <w:trPr>
          <w:trHeight w:val="848"/>
        </w:trPr>
        <w:tc>
          <w:tcPr>
            <w:tcW w:w="7003" w:type="dxa"/>
          </w:tcPr>
          <w:p w:rsidR="007A256A" w:rsidRPr="00DD75B3" w:rsidRDefault="007A256A" w:rsidP="007A256A">
            <w:pPr>
              <w:rPr>
                <w:b/>
                <w:sz w:val="32"/>
                <w:szCs w:val="32"/>
              </w:rPr>
            </w:pPr>
            <w:r w:rsidRPr="00DD75B3">
              <w:rPr>
                <w:b/>
                <w:sz w:val="32"/>
                <w:szCs w:val="32"/>
              </w:rPr>
              <w:t>EDUCATION RESOURCE</w:t>
            </w:r>
          </w:p>
          <w:p w:rsidR="007A256A" w:rsidRPr="00DD75B3" w:rsidRDefault="007A256A" w:rsidP="00C30D06">
            <w:pPr>
              <w:rPr>
                <w:b/>
                <w:i/>
                <w:sz w:val="32"/>
                <w:szCs w:val="32"/>
              </w:rPr>
            </w:pPr>
            <w:r w:rsidRPr="00DD75B3">
              <w:rPr>
                <w:b/>
                <w:sz w:val="32"/>
                <w:szCs w:val="32"/>
              </w:rPr>
              <w:t xml:space="preserve">SECONDARY SCHOOL </w:t>
            </w:r>
          </w:p>
        </w:tc>
        <w:tc>
          <w:tcPr>
            <w:tcW w:w="3354" w:type="dxa"/>
          </w:tcPr>
          <w:p w:rsidR="007A256A" w:rsidRPr="00DD75B3" w:rsidRDefault="007A256A" w:rsidP="007A256A">
            <w:pPr>
              <w:jc w:val="right"/>
              <w:rPr>
                <w:b/>
                <w:i/>
                <w:sz w:val="32"/>
                <w:szCs w:val="32"/>
              </w:rPr>
            </w:pPr>
            <w:r w:rsidRPr="00DD75B3">
              <w:rPr>
                <w:b/>
                <w:noProof/>
                <w:sz w:val="38"/>
                <w:szCs w:val="38"/>
                <w:lang w:eastAsia="en-AU"/>
              </w:rPr>
              <w:drawing>
                <wp:inline distT="0" distB="0" distL="0" distR="0" wp14:anchorId="4940B62F" wp14:editId="5299F20E">
                  <wp:extent cx="1636141" cy="400229"/>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1_13_GUAG_Griffith Art Gallery Logo_black.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646074" cy="402659"/>
                          </a:xfrm>
                          <a:prstGeom prst="rect">
                            <a:avLst/>
                          </a:prstGeom>
                        </pic:spPr>
                      </pic:pic>
                    </a:graphicData>
                  </a:graphic>
                </wp:inline>
              </w:drawing>
            </w:r>
          </w:p>
        </w:tc>
      </w:tr>
    </w:tbl>
    <w:p w:rsidR="0056357D" w:rsidRPr="00DD75B3" w:rsidRDefault="007A256A" w:rsidP="007A256A">
      <w:r w:rsidRPr="00DD75B3">
        <w:rPr>
          <w:noProof/>
          <w:lang w:eastAsia="en-AU"/>
        </w:rPr>
        <w:drawing>
          <wp:inline distT="0" distB="0" distL="0" distR="0" wp14:anchorId="10A2C1EE" wp14:editId="4EF688F3">
            <wp:extent cx="6587134" cy="2073349"/>
            <wp:effectExtent l="0" t="0" r="444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4_16_REPARATIVE AESTHETICS_WEB BANNER_D1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593880" cy="2075472"/>
                    </a:xfrm>
                    <a:prstGeom prst="rect">
                      <a:avLst/>
                    </a:prstGeom>
                  </pic:spPr>
                </pic:pic>
              </a:graphicData>
            </a:graphic>
          </wp:inline>
        </w:drawing>
      </w:r>
    </w:p>
    <w:p w:rsidR="0056357D" w:rsidRPr="00DD75B3" w:rsidRDefault="0056357D" w:rsidP="007A256A">
      <w:pPr>
        <w:rPr>
          <w:b/>
        </w:rPr>
      </w:pPr>
    </w:p>
    <w:p w:rsidR="0056357D" w:rsidRPr="00DD75B3" w:rsidRDefault="0056357D" w:rsidP="007A256A">
      <w:pPr>
        <w:rPr>
          <w:b/>
          <w:sz w:val="24"/>
          <w:szCs w:val="24"/>
        </w:rPr>
      </w:pPr>
      <w:r w:rsidRPr="00DD75B3">
        <w:rPr>
          <w:b/>
          <w:sz w:val="24"/>
          <w:szCs w:val="24"/>
        </w:rPr>
        <w:t>INTRODUCTION TO THE EXHIBITION</w:t>
      </w:r>
    </w:p>
    <w:p w:rsidR="0056357D" w:rsidRPr="00DD75B3" w:rsidRDefault="0056357D" w:rsidP="007A256A">
      <w:r w:rsidRPr="00DD75B3">
        <w:rPr>
          <w:b/>
        </w:rPr>
        <w:t xml:space="preserve">How do artists confront troubling national histories? </w:t>
      </w:r>
      <w:r w:rsidRPr="00DD75B3">
        <w:t xml:space="preserve">‘Reparative Aesthetics’ brings together the work of two photographers from the southern hemisphere, </w:t>
      </w:r>
      <w:proofErr w:type="spellStart"/>
      <w:r w:rsidRPr="00DD75B3">
        <w:t>Rosângela</w:t>
      </w:r>
      <w:proofErr w:type="spellEnd"/>
      <w:r w:rsidRPr="00DD75B3">
        <w:t xml:space="preserve"> </w:t>
      </w:r>
      <w:proofErr w:type="spellStart"/>
      <w:r w:rsidRPr="00DD75B3">
        <w:t>Rennó</w:t>
      </w:r>
      <w:proofErr w:type="spellEnd"/>
      <w:r w:rsidRPr="00DD75B3">
        <w:t xml:space="preserve"> </w:t>
      </w:r>
      <w:r w:rsidR="00FF7067" w:rsidRPr="00DD75B3">
        <w:t xml:space="preserve">(Brazil) </w:t>
      </w:r>
      <w:r w:rsidRPr="00DD75B3">
        <w:t xml:space="preserve">and Fiona </w:t>
      </w:r>
      <w:proofErr w:type="spellStart"/>
      <w:r w:rsidRPr="00DD75B3">
        <w:t>Pardington</w:t>
      </w:r>
      <w:proofErr w:type="spellEnd"/>
      <w:r w:rsidR="00FF7067" w:rsidRPr="00DD75B3">
        <w:t xml:space="preserve"> (New Zealand)</w:t>
      </w:r>
      <w:r w:rsidRPr="00DD75B3">
        <w:t>, to consider their distinct approach to the ‘archival turn’ – a trend in contemporary art that seeks to recover forgotten or neglected histories.</w:t>
      </w:r>
      <w:r w:rsidR="005F176F" w:rsidRPr="00DD75B3">
        <w:t xml:space="preserve"> </w:t>
      </w:r>
      <w:r w:rsidRPr="00DD75B3">
        <w:t xml:space="preserve">Against the dominant trends in political art, </w:t>
      </w:r>
      <w:proofErr w:type="spellStart"/>
      <w:r w:rsidRPr="00DD75B3">
        <w:t>Rennó</w:t>
      </w:r>
      <w:proofErr w:type="spellEnd"/>
      <w:r w:rsidRPr="00DD75B3">
        <w:t xml:space="preserve"> and </w:t>
      </w:r>
      <w:proofErr w:type="spellStart"/>
      <w:r w:rsidRPr="00DD75B3">
        <w:t>Pardington</w:t>
      </w:r>
      <w:proofErr w:type="spellEnd"/>
      <w:r w:rsidRPr="00DD75B3">
        <w:t xml:space="preserve"> have adopted a reparative approach to shameful events of the past. Their work seeks to offset this shame by drawing attention to the power and beauty of the original archival objects and images. Thus, rather than focusing solely on wrong-doing, their work combines both positive and negative feelings. </w:t>
      </w:r>
    </w:p>
    <w:p w:rsidR="0056357D" w:rsidRPr="00DD75B3" w:rsidRDefault="0056357D" w:rsidP="007A256A"/>
    <w:p w:rsidR="0056357D" w:rsidRPr="00DD75B3" w:rsidRDefault="0056357D" w:rsidP="007A256A">
      <w:r w:rsidRPr="00DD75B3">
        <w:t>In the series ‘</w:t>
      </w:r>
      <w:proofErr w:type="spellStart"/>
      <w:r w:rsidRPr="00DD75B3">
        <w:t>Vulgo</w:t>
      </w:r>
      <w:proofErr w:type="spellEnd"/>
      <w:r w:rsidRPr="00DD75B3">
        <w:t xml:space="preserve"> [Alias]’ 1998-99, </w:t>
      </w:r>
      <w:proofErr w:type="spellStart"/>
      <w:r w:rsidRPr="00DD75B3">
        <w:t>Rennó</w:t>
      </w:r>
      <w:proofErr w:type="spellEnd"/>
      <w:r w:rsidRPr="00DD75B3">
        <w:t xml:space="preserve"> makes portraits from found identification photographs of the backs of heads of prisoners at the São Paulo State Penitentiary Museum taken </w:t>
      </w:r>
      <w:proofErr w:type="gramStart"/>
      <w:r w:rsidRPr="00DD75B3">
        <w:t>between 1920-40</w:t>
      </w:r>
      <w:proofErr w:type="gramEnd"/>
      <w:r w:rsidRPr="00DD75B3">
        <w:t xml:space="preserve">. </w:t>
      </w:r>
      <w:proofErr w:type="spellStart"/>
      <w:r w:rsidRPr="00DD75B3">
        <w:t>Rennó</w:t>
      </w:r>
      <w:proofErr w:type="spellEnd"/>
      <w:r w:rsidRPr="00DD75B3">
        <w:t xml:space="preserve"> transformed the original identification images into large format photographs where delicate rose discolouration directs the eye towards the cowlick patterns of scalp and hair. The men’s individuality is underscored by her quirky titles based on their hair patterns. </w:t>
      </w:r>
      <w:proofErr w:type="spellStart"/>
      <w:r w:rsidRPr="00DD75B3">
        <w:t>Pardington</w:t>
      </w:r>
      <w:proofErr w:type="spellEnd"/>
      <w:r w:rsidRPr="00DD75B3">
        <w:t xml:space="preserve"> also uses large format photographs in the 2009</w:t>
      </w:r>
      <w:r w:rsidR="00FF7067" w:rsidRPr="00DD75B3">
        <w:t>-10</w:t>
      </w:r>
      <w:r w:rsidRPr="00DD75B3">
        <w:t xml:space="preserve"> series ‘</w:t>
      </w:r>
      <w:proofErr w:type="spellStart"/>
      <w:r w:rsidRPr="00DD75B3">
        <w:t>Āhua</w:t>
      </w:r>
      <w:proofErr w:type="spellEnd"/>
      <w:r w:rsidRPr="00DD75B3">
        <w:t xml:space="preserve">: A Beautiful Hesitation.’ She presents nineteenth-century life casts made by French phrenologist Pierre-Marie Alexandre </w:t>
      </w:r>
      <w:proofErr w:type="spellStart"/>
      <w:r w:rsidRPr="00DD75B3">
        <w:t>Dumoutier</w:t>
      </w:r>
      <w:proofErr w:type="spellEnd"/>
      <w:r w:rsidRPr="00DD75B3">
        <w:t xml:space="preserve"> on one of the last so-called voyages of discovery led by French explorer Dumont </w:t>
      </w:r>
      <w:proofErr w:type="spellStart"/>
      <w:r w:rsidRPr="00DD75B3">
        <w:t>d’Urville</w:t>
      </w:r>
      <w:proofErr w:type="spellEnd"/>
      <w:r w:rsidRPr="00DD75B3">
        <w:t xml:space="preserve"> from 1837-40. The casts, originally intended to support emerging theories of racial difference, placed the Pacific peoples into a racial hierarchy. 170 years later, </w:t>
      </w:r>
      <w:proofErr w:type="spellStart"/>
      <w:r w:rsidRPr="00DD75B3">
        <w:t>Pardington</w:t>
      </w:r>
      <w:proofErr w:type="spellEnd"/>
      <w:r w:rsidRPr="00DD75B3">
        <w:t xml:space="preserve"> transforms the casts into startlingly beautiful images of distinct individuals. </w:t>
      </w:r>
    </w:p>
    <w:p w:rsidR="0056357D" w:rsidRPr="00DD75B3" w:rsidRDefault="0056357D" w:rsidP="007A256A"/>
    <w:p w:rsidR="0056357D" w:rsidRPr="00DD75B3" w:rsidRDefault="0056357D" w:rsidP="007A256A">
      <w:r w:rsidRPr="00DD75B3">
        <w:t>The works of these two artists encourage a reassessment of the treatment of vulnerable subjects – their objectification in the interests of science and</w:t>
      </w:r>
      <w:r w:rsidR="00CF4857" w:rsidRPr="00DD75B3">
        <w:t>/or</w:t>
      </w:r>
      <w:r w:rsidRPr="00DD75B3">
        <w:t xml:space="preserve"> security – while also holding together in exquisite tension the past and present, damage and repair.</w:t>
      </w:r>
    </w:p>
    <w:p w:rsidR="0056357D" w:rsidRPr="00DD75B3" w:rsidRDefault="0056357D" w:rsidP="007A256A"/>
    <w:p w:rsidR="0056357D" w:rsidRPr="00DD75B3" w:rsidRDefault="0056357D" w:rsidP="007A256A">
      <w:pPr>
        <w:rPr>
          <w:b/>
          <w:sz w:val="24"/>
          <w:szCs w:val="24"/>
        </w:rPr>
      </w:pPr>
      <w:r w:rsidRPr="00DD75B3">
        <w:rPr>
          <w:b/>
          <w:sz w:val="24"/>
          <w:szCs w:val="24"/>
        </w:rPr>
        <w:t>INTRODUCTION TO THE ARTISTS</w:t>
      </w:r>
    </w:p>
    <w:p w:rsidR="00FD6A0A" w:rsidRPr="00DD75B3" w:rsidRDefault="00FD6A0A" w:rsidP="007A256A">
      <w:pPr>
        <w:autoSpaceDE w:val="0"/>
        <w:autoSpaceDN w:val="0"/>
        <w:adjustRightInd w:val="0"/>
      </w:pPr>
      <w:proofErr w:type="spellStart"/>
      <w:r w:rsidRPr="00DD75B3">
        <w:rPr>
          <w:b/>
        </w:rPr>
        <w:t>Rosângela</w:t>
      </w:r>
      <w:proofErr w:type="spellEnd"/>
      <w:r w:rsidRPr="00DD75B3">
        <w:rPr>
          <w:b/>
        </w:rPr>
        <w:t xml:space="preserve"> </w:t>
      </w:r>
      <w:proofErr w:type="spellStart"/>
      <w:r w:rsidRPr="00DD75B3">
        <w:rPr>
          <w:b/>
        </w:rPr>
        <w:t>Rennó</w:t>
      </w:r>
      <w:proofErr w:type="spellEnd"/>
      <w:r w:rsidRPr="00DD75B3">
        <w:t xml:space="preserve"> was born in 1962 in </w:t>
      </w:r>
      <w:r w:rsidR="00E2539B" w:rsidRPr="00DD75B3">
        <w:t>B</w:t>
      </w:r>
      <w:r w:rsidRPr="00DD75B3">
        <w:t xml:space="preserve">elo </w:t>
      </w:r>
      <w:r w:rsidR="00E2539B" w:rsidRPr="00DD75B3">
        <w:t>H</w:t>
      </w:r>
      <w:r w:rsidRPr="00DD75B3">
        <w:t xml:space="preserve">orizonte, </w:t>
      </w:r>
      <w:r w:rsidR="00E2539B" w:rsidRPr="00DD75B3">
        <w:t>Brazil and lives and works in Rio de J</w:t>
      </w:r>
      <w:r w:rsidRPr="00DD75B3">
        <w:t xml:space="preserve">aneiro. </w:t>
      </w:r>
      <w:proofErr w:type="spellStart"/>
      <w:r w:rsidRPr="00DD75B3">
        <w:t>Rennó</w:t>
      </w:r>
      <w:proofErr w:type="spellEnd"/>
      <w:r w:rsidRPr="00DD75B3">
        <w:t xml:space="preserve"> graduated </w:t>
      </w:r>
      <w:r w:rsidR="00CF4857" w:rsidRPr="00DD75B3">
        <w:t xml:space="preserve">from </w:t>
      </w:r>
      <w:r w:rsidRPr="00DD75B3">
        <w:t>architecture</w:t>
      </w:r>
      <w:r w:rsidR="00D23890" w:rsidRPr="00DD75B3">
        <w:t xml:space="preserve"> </w:t>
      </w:r>
      <w:r w:rsidRPr="00DD75B3">
        <w:t xml:space="preserve">from the </w:t>
      </w:r>
      <w:r w:rsidR="00E2539B" w:rsidRPr="00DD75B3">
        <w:t>F</w:t>
      </w:r>
      <w:r w:rsidRPr="00DD75B3">
        <w:t xml:space="preserve">ederal </w:t>
      </w:r>
      <w:r w:rsidR="00E2539B" w:rsidRPr="00DD75B3">
        <w:t>University of M</w:t>
      </w:r>
      <w:r w:rsidRPr="00DD75B3">
        <w:t xml:space="preserve">inas </w:t>
      </w:r>
      <w:proofErr w:type="spellStart"/>
      <w:r w:rsidR="00E2539B" w:rsidRPr="00DD75B3">
        <w:t>G</w:t>
      </w:r>
      <w:r w:rsidRPr="00DD75B3">
        <w:t>erais</w:t>
      </w:r>
      <w:proofErr w:type="spellEnd"/>
      <w:r w:rsidRPr="00DD75B3">
        <w:t xml:space="preserve">, </w:t>
      </w:r>
      <w:r w:rsidR="00E2539B" w:rsidRPr="00DD75B3">
        <w:t>B</w:t>
      </w:r>
      <w:r w:rsidRPr="00DD75B3">
        <w:t xml:space="preserve">elo </w:t>
      </w:r>
      <w:r w:rsidR="00E2539B" w:rsidRPr="00DD75B3">
        <w:t>H</w:t>
      </w:r>
      <w:r w:rsidRPr="00DD75B3">
        <w:t xml:space="preserve">orizonte in 1986, and </w:t>
      </w:r>
      <w:r w:rsidR="00CF4857" w:rsidRPr="00DD75B3">
        <w:t xml:space="preserve">from </w:t>
      </w:r>
      <w:r w:rsidRPr="00DD75B3">
        <w:t xml:space="preserve">visual arts from the </w:t>
      </w:r>
      <w:r w:rsidR="00E2539B" w:rsidRPr="00DD75B3">
        <w:t>E</w:t>
      </w:r>
      <w:r w:rsidRPr="00DD75B3">
        <w:t xml:space="preserve">scola </w:t>
      </w:r>
      <w:proofErr w:type="spellStart"/>
      <w:r w:rsidR="00E2539B" w:rsidRPr="00DD75B3">
        <w:t>Guignardi</w:t>
      </w:r>
      <w:proofErr w:type="spellEnd"/>
      <w:r w:rsidR="00E2539B" w:rsidRPr="00DD75B3">
        <w:t>, B</w:t>
      </w:r>
      <w:r w:rsidRPr="00DD75B3">
        <w:t xml:space="preserve">elo </w:t>
      </w:r>
      <w:r w:rsidR="00E2539B" w:rsidRPr="00DD75B3">
        <w:t>H</w:t>
      </w:r>
      <w:r w:rsidRPr="00DD75B3">
        <w:t>orizonte in</w:t>
      </w:r>
      <w:r w:rsidR="00D23890" w:rsidRPr="00DD75B3">
        <w:t xml:space="preserve"> </w:t>
      </w:r>
      <w:r w:rsidRPr="00DD75B3">
        <w:t xml:space="preserve">1987. In 1997 she received an </w:t>
      </w:r>
      <w:r w:rsidR="005E1681" w:rsidRPr="00DD75B3">
        <w:t>A</w:t>
      </w:r>
      <w:r w:rsidRPr="00DD75B3">
        <w:t xml:space="preserve">rts </w:t>
      </w:r>
      <w:r w:rsidR="005E1681" w:rsidRPr="00DD75B3">
        <w:t>D</w:t>
      </w:r>
      <w:r w:rsidRPr="00DD75B3">
        <w:t xml:space="preserve">octorate from the </w:t>
      </w:r>
      <w:r w:rsidR="00E2539B" w:rsidRPr="00DD75B3">
        <w:t>School of Communications and Arts</w:t>
      </w:r>
      <w:r w:rsidRPr="00DD75B3">
        <w:t xml:space="preserve"> of the </w:t>
      </w:r>
      <w:r w:rsidR="00E2539B" w:rsidRPr="00DD75B3">
        <w:t>U</w:t>
      </w:r>
      <w:r w:rsidRPr="00DD75B3">
        <w:t xml:space="preserve">niversity of </w:t>
      </w:r>
      <w:r w:rsidR="00E2539B" w:rsidRPr="00DD75B3">
        <w:t>São Paulo</w:t>
      </w:r>
      <w:r w:rsidRPr="00DD75B3">
        <w:t>.</w:t>
      </w:r>
      <w:r w:rsidR="00D23890" w:rsidRPr="00DD75B3">
        <w:t xml:space="preserve"> </w:t>
      </w:r>
      <w:proofErr w:type="spellStart"/>
      <w:r w:rsidRPr="00DD75B3">
        <w:t>Rennó</w:t>
      </w:r>
      <w:proofErr w:type="spellEnd"/>
      <w:r w:rsidRPr="00DD75B3">
        <w:t xml:space="preserve"> has exhibited extensively internationally</w:t>
      </w:r>
      <w:r w:rsidR="00D23890" w:rsidRPr="00DD75B3">
        <w:t>.</w:t>
      </w:r>
      <w:r w:rsidRPr="00DD75B3">
        <w:t xml:space="preserve"> </w:t>
      </w:r>
    </w:p>
    <w:p w:rsidR="005F176F" w:rsidRPr="00DD75B3" w:rsidRDefault="005F176F" w:rsidP="005F176F">
      <w:pPr>
        <w:rPr>
          <w:b/>
          <w:sz w:val="10"/>
          <w:szCs w:val="10"/>
        </w:rPr>
      </w:pPr>
    </w:p>
    <w:p w:rsidR="0028660D" w:rsidRPr="00DD75B3" w:rsidRDefault="00DD75B3" w:rsidP="007A256A">
      <w:pPr>
        <w:autoSpaceDE w:val="0"/>
        <w:autoSpaceDN w:val="0"/>
        <w:adjustRightInd w:val="0"/>
      </w:pPr>
      <w:proofErr w:type="spellStart"/>
      <w:r>
        <w:t>Rennó</w:t>
      </w:r>
      <w:proofErr w:type="spellEnd"/>
      <w:r w:rsidR="0028660D" w:rsidRPr="00DD75B3">
        <w:t xml:space="preserve"> calls the sources of her works </w:t>
      </w:r>
      <w:r w:rsidR="00CF4857" w:rsidRPr="00DD75B3">
        <w:t>‘</w:t>
      </w:r>
      <w:r w:rsidR="0028660D" w:rsidRPr="00DD75B3">
        <w:t>dead files</w:t>
      </w:r>
      <w:r w:rsidR="00CF4857" w:rsidRPr="00DD75B3">
        <w:t>’</w:t>
      </w:r>
      <w:r w:rsidR="0028660D" w:rsidRPr="00DD75B3">
        <w:t xml:space="preserve"> – newspapers, old family albums, slides </w:t>
      </w:r>
      <w:r w:rsidR="00004117" w:rsidRPr="00DD75B3">
        <w:t>found in flea markets, archives and other sources</w:t>
      </w:r>
      <w:r w:rsidR="0028660D" w:rsidRPr="00DD75B3">
        <w:t xml:space="preserve">. </w:t>
      </w:r>
      <w:r w:rsidR="00004117" w:rsidRPr="00DD75B3">
        <w:t>She is i</w:t>
      </w:r>
      <w:r w:rsidR="0028660D" w:rsidRPr="00DD75B3">
        <w:t xml:space="preserve">nterested in how anonymous and overlooked </w:t>
      </w:r>
      <w:r w:rsidR="00004117" w:rsidRPr="00DD75B3">
        <w:t xml:space="preserve">subjects </w:t>
      </w:r>
      <w:r w:rsidR="0028660D" w:rsidRPr="00DD75B3">
        <w:t>in</w:t>
      </w:r>
      <w:r w:rsidR="00004117" w:rsidRPr="00DD75B3">
        <w:t xml:space="preserve"> non-art</w:t>
      </w:r>
      <w:r w:rsidR="0028660D" w:rsidRPr="00DD75B3">
        <w:t xml:space="preserve"> photograph</w:t>
      </w:r>
      <w:r w:rsidR="00004117" w:rsidRPr="00DD75B3">
        <w:t>y</w:t>
      </w:r>
      <w:r w:rsidR="0028660D" w:rsidRPr="00DD75B3">
        <w:t xml:space="preserve"> </w:t>
      </w:r>
      <w:r w:rsidR="00427702" w:rsidRPr="00DD75B3">
        <w:t xml:space="preserve">can </w:t>
      </w:r>
      <w:r w:rsidR="0028660D" w:rsidRPr="00DD75B3">
        <w:t>express far more about the human condition than photographs with an artistic intent</w:t>
      </w:r>
      <w:r w:rsidR="00004117" w:rsidRPr="00DD75B3">
        <w:t xml:space="preserve">. </w:t>
      </w:r>
      <w:proofErr w:type="spellStart"/>
      <w:r w:rsidR="0028660D" w:rsidRPr="00DD75B3">
        <w:t>Rennó’s</w:t>
      </w:r>
      <w:proofErr w:type="spellEnd"/>
      <w:r w:rsidR="0028660D" w:rsidRPr="00DD75B3">
        <w:t xml:space="preserve"> work salvages </w:t>
      </w:r>
      <w:r w:rsidR="00004117" w:rsidRPr="00DD75B3">
        <w:t xml:space="preserve">stories of ordinary lives and </w:t>
      </w:r>
      <w:r w:rsidR="0028660D" w:rsidRPr="00DD75B3">
        <w:t xml:space="preserve">transforms archival photographic material into larger compositions, often in the form of installations or photographic books. She is interested in the imperfection of </w:t>
      </w:r>
      <w:r w:rsidR="00004117" w:rsidRPr="00DD75B3">
        <w:t xml:space="preserve">both </w:t>
      </w:r>
      <w:r w:rsidR="0028660D" w:rsidRPr="00DD75B3">
        <w:t>memory and photography</w:t>
      </w:r>
      <w:r w:rsidR="00004117" w:rsidRPr="00DD75B3">
        <w:t>.</w:t>
      </w:r>
      <w:r w:rsidR="0028660D" w:rsidRPr="00DD75B3">
        <w:t xml:space="preserve"> </w:t>
      </w:r>
    </w:p>
    <w:p w:rsidR="005F176F" w:rsidRPr="00DD75B3" w:rsidRDefault="005F176F" w:rsidP="005F176F">
      <w:pPr>
        <w:rPr>
          <w:b/>
          <w:sz w:val="10"/>
          <w:szCs w:val="10"/>
        </w:rPr>
      </w:pPr>
    </w:p>
    <w:p w:rsidR="00FD6A0A" w:rsidRPr="00DD75B3" w:rsidRDefault="00D23890" w:rsidP="007A256A">
      <w:pPr>
        <w:autoSpaceDE w:val="0"/>
        <w:autoSpaceDN w:val="0"/>
        <w:adjustRightInd w:val="0"/>
      </w:pPr>
      <w:r w:rsidRPr="00DD75B3">
        <w:rPr>
          <w:b/>
        </w:rPr>
        <w:t xml:space="preserve">Fiona </w:t>
      </w:r>
      <w:proofErr w:type="spellStart"/>
      <w:r w:rsidRPr="00DD75B3">
        <w:rPr>
          <w:b/>
        </w:rPr>
        <w:t>P</w:t>
      </w:r>
      <w:r w:rsidR="00E2539B" w:rsidRPr="00DD75B3">
        <w:rPr>
          <w:b/>
        </w:rPr>
        <w:t>ardington</w:t>
      </w:r>
      <w:proofErr w:type="spellEnd"/>
      <w:r w:rsidR="00E2539B" w:rsidRPr="00DD75B3">
        <w:t xml:space="preserve"> was born 1961 in </w:t>
      </w:r>
      <w:r w:rsidRPr="00DD75B3">
        <w:t>D</w:t>
      </w:r>
      <w:r w:rsidR="00E2539B" w:rsidRPr="00DD75B3">
        <w:t xml:space="preserve">evonport, </w:t>
      </w:r>
      <w:r w:rsidRPr="00DD75B3">
        <w:t>A</w:t>
      </w:r>
      <w:r w:rsidR="00E2539B" w:rsidRPr="00DD75B3">
        <w:t xml:space="preserve">uckland and is of </w:t>
      </w:r>
      <w:r w:rsidR="000918B1" w:rsidRPr="00DD75B3">
        <w:t xml:space="preserve">Scottish (Clan Cameron of </w:t>
      </w:r>
      <w:proofErr w:type="spellStart"/>
      <w:r w:rsidR="000918B1" w:rsidRPr="00DD75B3">
        <w:t>Erracht</w:t>
      </w:r>
      <w:proofErr w:type="spellEnd"/>
      <w:r w:rsidR="000918B1" w:rsidRPr="00DD75B3">
        <w:t xml:space="preserve">) and </w:t>
      </w:r>
      <w:r w:rsidRPr="00DD75B3">
        <w:t>M</w:t>
      </w:r>
      <w:r w:rsidR="000918B1" w:rsidRPr="00DD75B3">
        <w:rPr>
          <w:iCs/>
        </w:rPr>
        <w:t>ā</w:t>
      </w:r>
      <w:r w:rsidR="00E2539B" w:rsidRPr="00DD75B3">
        <w:t>ori (</w:t>
      </w:r>
      <w:proofErr w:type="spellStart"/>
      <w:r w:rsidR="00E2539B" w:rsidRPr="00DD75B3">
        <w:rPr>
          <w:i/>
          <w:iCs/>
        </w:rPr>
        <w:t>Kāi</w:t>
      </w:r>
      <w:proofErr w:type="spellEnd"/>
      <w:r w:rsidR="00E2539B" w:rsidRPr="00DD75B3">
        <w:rPr>
          <w:i/>
          <w:iCs/>
        </w:rPr>
        <w:t xml:space="preserve"> </w:t>
      </w:r>
      <w:proofErr w:type="spellStart"/>
      <w:r w:rsidR="00E2539B" w:rsidRPr="00DD75B3">
        <w:rPr>
          <w:i/>
          <w:iCs/>
        </w:rPr>
        <w:t>Tahu</w:t>
      </w:r>
      <w:proofErr w:type="spellEnd"/>
      <w:r w:rsidR="00E2539B" w:rsidRPr="00DD75B3">
        <w:t xml:space="preserve">, </w:t>
      </w:r>
      <w:proofErr w:type="spellStart"/>
      <w:r w:rsidR="00E2539B" w:rsidRPr="00DD75B3">
        <w:rPr>
          <w:i/>
          <w:iCs/>
        </w:rPr>
        <w:t>Kāti</w:t>
      </w:r>
      <w:proofErr w:type="spellEnd"/>
      <w:r w:rsidR="00E2539B" w:rsidRPr="00DD75B3">
        <w:rPr>
          <w:i/>
          <w:iCs/>
        </w:rPr>
        <w:t xml:space="preserve"> </w:t>
      </w:r>
      <w:proofErr w:type="spellStart"/>
      <w:r w:rsidR="00E2539B" w:rsidRPr="00DD75B3">
        <w:rPr>
          <w:i/>
          <w:iCs/>
        </w:rPr>
        <w:t>Mamoe</w:t>
      </w:r>
      <w:proofErr w:type="spellEnd"/>
      <w:r w:rsidR="00E2539B" w:rsidRPr="00DD75B3">
        <w:t xml:space="preserve">, </w:t>
      </w:r>
      <w:proofErr w:type="spellStart"/>
      <w:proofErr w:type="gramStart"/>
      <w:r w:rsidR="000918B1" w:rsidRPr="00DD75B3">
        <w:rPr>
          <w:i/>
          <w:iCs/>
        </w:rPr>
        <w:t>Ng</w:t>
      </w:r>
      <w:r w:rsidR="000918B1" w:rsidRPr="00DD75B3">
        <w:rPr>
          <w:iCs/>
        </w:rPr>
        <w:t>āti</w:t>
      </w:r>
      <w:proofErr w:type="spellEnd"/>
      <w:proofErr w:type="gramEnd"/>
      <w:r w:rsidR="000918B1" w:rsidRPr="00DD75B3">
        <w:rPr>
          <w:iCs/>
        </w:rPr>
        <w:t xml:space="preserve"> </w:t>
      </w:r>
      <w:proofErr w:type="spellStart"/>
      <w:r w:rsidR="000918B1" w:rsidRPr="00DD75B3">
        <w:rPr>
          <w:iCs/>
        </w:rPr>
        <w:t>Kahungunu</w:t>
      </w:r>
      <w:proofErr w:type="spellEnd"/>
      <w:r w:rsidR="00E2539B" w:rsidRPr="00DD75B3">
        <w:t>)</w:t>
      </w:r>
      <w:r w:rsidR="001D1B96" w:rsidRPr="00DD75B3">
        <w:t xml:space="preserve"> </w:t>
      </w:r>
      <w:r w:rsidR="000918B1" w:rsidRPr="00DD75B3">
        <w:t>descent</w:t>
      </w:r>
      <w:r w:rsidR="00E2539B" w:rsidRPr="00DD75B3">
        <w:t xml:space="preserve">. </w:t>
      </w:r>
      <w:proofErr w:type="spellStart"/>
      <w:r w:rsidR="00E2539B" w:rsidRPr="00DD75B3">
        <w:t>Pardington</w:t>
      </w:r>
      <w:proofErr w:type="spellEnd"/>
      <w:r w:rsidR="00E2539B" w:rsidRPr="00DD75B3">
        <w:t xml:space="preserve"> received a Bachelor of Fine Arts from the </w:t>
      </w:r>
      <w:r w:rsidR="001D1B96" w:rsidRPr="00DD75B3">
        <w:t xml:space="preserve">Elam School of Fine Arts </w:t>
      </w:r>
      <w:r w:rsidR="00E2539B" w:rsidRPr="00DD75B3">
        <w:t xml:space="preserve">in 1984. In 2003 she was awarded a </w:t>
      </w:r>
      <w:r w:rsidR="001D1B96" w:rsidRPr="00DD75B3">
        <w:t>Master</w:t>
      </w:r>
      <w:r w:rsidRPr="00DD75B3">
        <w:t xml:space="preserve"> </w:t>
      </w:r>
      <w:r w:rsidR="001D1B96" w:rsidRPr="00DD75B3">
        <w:t xml:space="preserve">of Fine Arts in Photography </w:t>
      </w:r>
      <w:r w:rsidR="00E2539B" w:rsidRPr="00DD75B3">
        <w:t xml:space="preserve">followed in 2013 by a </w:t>
      </w:r>
      <w:r w:rsidR="001D1B96" w:rsidRPr="00DD75B3">
        <w:t>Doctor</w:t>
      </w:r>
      <w:r w:rsidR="000918B1" w:rsidRPr="00DD75B3">
        <w:t>ate</w:t>
      </w:r>
      <w:r w:rsidR="001D1B96" w:rsidRPr="00DD75B3">
        <w:t xml:space="preserve"> </w:t>
      </w:r>
      <w:r w:rsidR="000918B1" w:rsidRPr="00DD75B3">
        <w:t xml:space="preserve">in </w:t>
      </w:r>
      <w:r w:rsidR="001D1B96" w:rsidRPr="00DD75B3">
        <w:t>Fine Arts from The University of Auckland</w:t>
      </w:r>
      <w:r w:rsidR="0003681D" w:rsidRPr="00DD75B3">
        <w:t xml:space="preserve"> and was presented with the </w:t>
      </w:r>
      <w:proofErr w:type="spellStart"/>
      <w:r w:rsidR="0003681D" w:rsidRPr="00DD75B3">
        <w:t>Ordre</w:t>
      </w:r>
      <w:proofErr w:type="spellEnd"/>
      <w:r w:rsidR="0003681D" w:rsidRPr="00DD75B3">
        <w:t xml:space="preserve"> des Arts et des </w:t>
      </w:r>
      <w:proofErr w:type="spellStart"/>
      <w:r w:rsidR="0003681D" w:rsidRPr="00DD75B3">
        <w:t>Lettres</w:t>
      </w:r>
      <w:proofErr w:type="spellEnd"/>
      <w:r w:rsidR="0003681D" w:rsidRPr="00DD75B3">
        <w:t xml:space="preserve"> from the French government in 2016</w:t>
      </w:r>
      <w:r w:rsidR="00E2539B" w:rsidRPr="00DD75B3">
        <w:t>.</w:t>
      </w:r>
      <w:r w:rsidRPr="00DD75B3">
        <w:t xml:space="preserve"> </w:t>
      </w:r>
      <w:proofErr w:type="spellStart"/>
      <w:r w:rsidR="00FD6A0A" w:rsidRPr="00DD75B3">
        <w:t>Pardington</w:t>
      </w:r>
      <w:proofErr w:type="spellEnd"/>
      <w:r w:rsidR="00FD6A0A" w:rsidRPr="00DD75B3">
        <w:t xml:space="preserve"> has exhibited widely internationally</w:t>
      </w:r>
      <w:r w:rsidRPr="00DD75B3">
        <w:t>.</w:t>
      </w:r>
      <w:r w:rsidR="000918B1" w:rsidRPr="00DD75B3">
        <w:t xml:space="preserve"> </w:t>
      </w:r>
    </w:p>
    <w:p w:rsidR="005F176F" w:rsidRPr="00DD75B3" w:rsidRDefault="005F176F" w:rsidP="005F176F">
      <w:pPr>
        <w:rPr>
          <w:b/>
          <w:sz w:val="10"/>
          <w:szCs w:val="10"/>
        </w:rPr>
      </w:pPr>
    </w:p>
    <w:p w:rsidR="00004117" w:rsidRPr="00DD75B3" w:rsidRDefault="0028660D" w:rsidP="007A256A">
      <w:proofErr w:type="spellStart"/>
      <w:r w:rsidRPr="00DD75B3">
        <w:t>Pardington’s</w:t>
      </w:r>
      <w:proofErr w:type="spellEnd"/>
      <w:r w:rsidRPr="00DD75B3">
        <w:t xml:space="preserve"> early work is characterised by explorations in photographic technique</w:t>
      </w:r>
      <w:r w:rsidR="00004117" w:rsidRPr="00DD75B3">
        <w:t>, and i</w:t>
      </w:r>
      <w:r w:rsidRPr="00DD75B3">
        <w:t xml:space="preserve">n the late 1980s she was amongst a group of women artists who challenged </w:t>
      </w:r>
      <w:r w:rsidR="00004117" w:rsidRPr="00DD75B3">
        <w:t>a dominant social documentary aesthetic</w:t>
      </w:r>
      <w:r w:rsidRPr="00DD75B3">
        <w:t xml:space="preserve">.  She went on to focus on </w:t>
      </w:r>
      <w:r w:rsidR="00004117" w:rsidRPr="00DD75B3">
        <w:t xml:space="preserve">transforming the traditional genre of </w:t>
      </w:r>
      <w:r w:rsidRPr="00DD75B3">
        <w:t>still-life</w:t>
      </w:r>
      <w:r w:rsidR="00004117" w:rsidRPr="00DD75B3">
        <w:t xml:space="preserve">, </w:t>
      </w:r>
      <w:r w:rsidRPr="00DD75B3">
        <w:t xml:space="preserve">recording Museum </w:t>
      </w:r>
      <w:proofErr w:type="spellStart"/>
      <w:r w:rsidRPr="00DD75B3">
        <w:rPr>
          <w:i/>
        </w:rPr>
        <w:t>taonga</w:t>
      </w:r>
      <w:proofErr w:type="spellEnd"/>
      <w:r w:rsidRPr="00DD75B3">
        <w:t xml:space="preserve"> (Māori ancestral treasures) and other historic objects such as </w:t>
      </w:r>
      <w:proofErr w:type="spellStart"/>
      <w:r w:rsidRPr="00DD75B3">
        <w:rPr>
          <w:i/>
        </w:rPr>
        <w:t>hei</w:t>
      </w:r>
      <w:proofErr w:type="spellEnd"/>
      <w:r w:rsidRPr="00DD75B3">
        <w:rPr>
          <w:i/>
        </w:rPr>
        <w:t xml:space="preserve"> tiki</w:t>
      </w:r>
      <w:r w:rsidRPr="00DD75B3">
        <w:t xml:space="preserve"> (greenstone pendants) and the now extinct huia bird. Her investigation of museum collections breathes new life into </w:t>
      </w:r>
      <w:proofErr w:type="spellStart"/>
      <w:r w:rsidRPr="00DD75B3">
        <w:rPr>
          <w:i/>
        </w:rPr>
        <w:t>hei</w:t>
      </w:r>
      <w:proofErr w:type="spellEnd"/>
      <w:r w:rsidR="000918B1" w:rsidRPr="00DD75B3">
        <w:rPr>
          <w:i/>
        </w:rPr>
        <w:t xml:space="preserve"> </w:t>
      </w:r>
      <w:r w:rsidRPr="00DD75B3">
        <w:rPr>
          <w:i/>
        </w:rPr>
        <w:t>tiki</w:t>
      </w:r>
      <w:r w:rsidRPr="00DD75B3">
        <w:t xml:space="preserve">, natural-history specimens, life casts made on European voyages of discovery, death casts of French criminals and assassins, and much more. </w:t>
      </w:r>
      <w:proofErr w:type="spellStart"/>
      <w:r w:rsidR="00004117" w:rsidRPr="00DD75B3">
        <w:t>Pardington’s</w:t>
      </w:r>
      <w:proofErr w:type="spellEnd"/>
      <w:r w:rsidR="00004117" w:rsidRPr="00DD75B3">
        <w:t xml:space="preserve"> themes encompass the spirituality that underpins Māori customs and the metaphysical world </w:t>
      </w:r>
      <w:r w:rsidR="00503A17" w:rsidRPr="00DD75B3">
        <w:t xml:space="preserve">and </w:t>
      </w:r>
      <w:r w:rsidR="000D22E6" w:rsidRPr="00DD75B3">
        <w:t>often</w:t>
      </w:r>
      <w:r w:rsidR="00503A17" w:rsidRPr="00DD75B3">
        <w:t xml:space="preserve"> also extend </w:t>
      </w:r>
      <w:r w:rsidR="00004117" w:rsidRPr="00DD75B3">
        <w:t xml:space="preserve">to sexual and cultural politics. </w:t>
      </w:r>
    </w:p>
    <w:p w:rsidR="00DD75B3" w:rsidRDefault="00DD75B3">
      <w:pPr>
        <w:rPr>
          <w:b/>
          <w:color w:val="FF0000"/>
        </w:rPr>
      </w:pPr>
      <w:r>
        <w:rPr>
          <w:b/>
          <w:color w:val="FF0000"/>
        </w:rPr>
        <w:br w:type="page"/>
      </w:r>
    </w:p>
    <w:p w:rsidR="0056357D" w:rsidRPr="00DD75B3" w:rsidRDefault="00503A17" w:rsidP="007A256A">
      <w:pPr>
        <w:rPr>
          <w:b/>
          <w:color w:val="FF0000"/>
        </w:rPr>
      </w:pPr>
      <w:r w:rsidRPr="00DD75B3">
        <w:rPr>
          <w:b/>
          <w:color w:val="FF0000"/>
        </w:rPr>
        <w:lastRenderedPageBreak/>
        <w:t>YEARS 7-8</w:t>
      </w:r>
      <w:r w:rsidRPr="00DD75B3">
        <w:rPr>
          <w:color w:val="FF0000"/>
        </w:rPr>
        <w:t xml:space="preserve"> </w:t>
      </w:r>
      <w:r w:rsidRPr="00DD75B3">
        <w:rPr>
          <w:b/>
          <w:color w:val="FF0000"/>
        </w:rPr>
        <w:t xml:space="preserve">FOCUS </w:t>
      </w:r>
    </w:p>
    <w:p w:rsidR="00503A17" w:rsidRPr="00DD75B3" w:rsidRDefault="00503A17" w:rsidP="007A256A"/>
    <w:tbl>
      <w:tblPr>
        <w:tblStyle w:val="TableGrid"/>
        <w:tblW w:w="0" w:type="auto"/>
        <w:tblLook w:val="04A0" w:firstRow="1" w:lastRow="0" w:firstColumn="1" w:lastColumn="0" w:noHBand="0" w:noVBand="1"/>
      </w:tblPr>
      <w:tblGrid>
        <w:gridCol w:w="3936"/>
        <w:gridCol w:w="1134"/>
        <w:gridCol w:w="5386"/>
      </w:tblGrid>
      <w:tr w:rsidR="00503A17" w:rsidRPr="00DD75B3" w:rsidTr="00503A17">
        <w:trPr>
          <w:trHeight w:val="1694"/>
        </w:trPr>
        <w:tc>
          <w:tcPr>
            <w:tcW w:w="10456" w:type="dxa"/>
            <w:gridSpan w:val="3"/>
          </w:tcPr>
          <w:p w:rsidR="00503A17" w:rsidRPr="00DD75B3" w:rsidRDefault="00503A17" w:rsidP="00503A17">
            <w:pPr>
              <w:rPr>
                <w:b/>
                <w:sz w:val="10"/>
                <w:szCs w:val="10"/>
              </w:rPr>
            </w:pPr>
          </w:p>
          <w:p w:rsidR="00503A17" w:rsidRPr="00DD75B3" w:rsidRDefault="00503A17" w:rsidP="00503A17">
            <w:pPr>
              <w:rPr>
                <w:rFonts w:eastAsia="Calibri"/>
              </w:rPr>
            </w:pPr>
            <w:r w:rsidRPr="00DD75B3">
              <w:rPr>
                <w:rFonts w:eastAsia="Calibri"/>
                <w:b/>
              </w:rPr>
              <w:t>Observe -</w:t>
            </w:r>
            <w:r w:rsidRPr="00DD75B3">
              <w:rPr>
                <w:rFonts w:eastAsia="Calibri"/>
              </w:rPr>
              <w:t xml:space="preserve"> First impressions – what can you see?</w:t>
            </w:r>
          </w:p>
          <w:p w:rsidR="00503A17" w:rsidRPr="00DD75B3" w:rsidRDefault="00503A17" w:rsidP="00503A17">
            <w:pPr>
              <w:rPr>
                <w:rFonts w:eastAsia="Calibri"/>
              </w:rPr>
            </w:pPr>
            <w:r w:rsidRPr="00DD75B3">
              <w:rPr>
                <w:rFonts w:eastAsia="Calibri"/>
                <w:b/>
              </w:rPr>
              <w:t xml:space="preserve">Explore - </w:t>
            </w:r>
            <w:r w:rsidRPr="00DD75B3">
              <w:rPr>
                <w:rFonts w:eastAsia="Calibri"/>
              </w:rPr>
              <w:t>What particular things do you notice or discover when you spend more time looking?</w:t>
            </w:r>
          </w:p>
          <w:p w:rsidR="00503A17" w:rsidRPr="00DD75B3" w:rsidRDefault="00503A17" w:rsidP="00503A17">
            <w:pPr>
              <w:rPr>
                <w:rFonts w:eastAsia="Calibri"/>
                <w:b/>
              </w:rPr>
            </w:pPr>
            <w:r w:rsidRPr="00DD75B3">
              <w:rPr>
                <w:rFonts w:eastAsia="Calibri"/>
                <w:b/>
              </w:rPr>
              <w:t>Investigate -</w:t>
            </w:r>
            <w:r w:rsidRPr="00DD75B3">
              <w:rPr>
                <w:rFonts w:eastAsia="Calibri"/>
              </w:rPr>
              <w:t xml:space="preserve"> Do you think the artist has made some things stand out?</w:t>
            </w:r>
          </w:p>
          <w:p w:rsidR="00503A17" w:rsidRPr="00DD75B3" w:rsidRDefault="00503A17" w:rsidP="00503A17">
            <w:pPr>
              <w:rPr>
                <w:rFonts w:eastAsia="Calibri"/>
                <w:b/>
              </w:rPr>
            </w:pPr>
            <w:r w:rsidRPr="00DD75B3">
              <w:rPr>
                <w:rFonts w:eastAsia="Calibri"/>
                <w:b/>
              </w:rPr>
              <w:t>Evaluate (Meaning) -</w:t>
            </w:r>
            <w:r w:rsidRPr="00DD75B3">
              <w:rPr>
                <w:rFonts w:eastAsia="Calibri"/>
              </w:rPr>
              <w:t xml:space="preserve"> Are ‘standout’ things clues to find out what the artist is saying?</w:t>
            </w:r>
          </w:p>
          <w:p w:rsidR="00503A17" w:rsidRPr="00DD75B3" w:rsidRDefault="00503A17" w:rsidP="00503A17">
            <w:pPr>
              <w:rPr>
                <w:rFonts w:eastAsia="Calibri"/>
              </w:rPr>
            </w:pPr>
            <w:r w:rsidRPr="00DD75B3">
              <w:rPr>
                <w:rFonts w:eastAsia="Calibri"/>
                <w:b/>
              </w:rPr>
              <w:t>Evaluate (Relevance) -</w:t>
            </w:r>
            <w:r w:rsidRPr="00DD75B3">
              <w:rPr>
                <w:rFonts w:eastAsia="Calibri"/>
              </w:rPr>
              <w:t xml:space="preserve"> Does anything about this work interest you in any way. Can you relate it to anything that you know and are familiar with?</w:t>
            </w:r>
          </w:p>
          <w:p w:rsidR="00503A17" w:rsidRPr="00DD75B3" w:rsidRDefault="00503A17" w:rsidP="00503A17">
            <w:pPr>
              <w:rPr>
                <w:b/>
                <w:sz w:val="10"/>
                <w:szCs w:val="10"/>
              </w:rPr>
            </w:pPr>
          </w:p>
          <w:p w:rsidR="00503A17" w:rsidRPr="00DD75B3" w:rsidRDefault="00503A17" w:rsidP="00503A17"/>
        </w:tc>
      </w:tr>
      <w:tr w:rsidR="00503A17" w:rsidRPr="00DD75B3" w:rsidTr="00503A17">
        <w:tc>
          <w:tcPr>
            <w:tcW w:w="10456" w:type="dxa"/>
            <w:gridSpan w:val="3"/>
          </w:tcPr>
          <w:p w:rsidR="00503A17" w:rsidRPr="00DD75B3" w:rsidRDefault="00503A17" w:rsidP="00503A17">
            <w:pPr>
              <w:rPr>
                <w:b/>
                <w:sz w:val="10"/>
                <w:szCs w:val="10"/>
              </w:rPr>
            </w:pPr>
          </w:p>
          <w:p w:rsidR="00503A17" w:rsidRPr="00DD75B3" w:rsidRDefault="00503A17" w:rsidP="00503A17">
            <w:pPr>
              <w:rPr>
                <w:b/>
              </w:rPr>
            </w:pPr>
            <w:r w:rsidRPr="00DD75B3">
              <w:rPr>
                <w:b/>
              </w:rPr>
              <w:t>After looking at all the artworks, choose two to analyse further. Record the names of the works at the top of the table. Make observations in the table below.</w:t>
            </w:r>
          </w:p>
          <w:p w:rsidR="00503A17" w:rsidRPr="00DD75B3" w:rsidRDefault="00503A17" w:rsidP="00503A17">
            <w:pPr>
              <w:rPr>
                <w:b/>
                <w:sz w:val="10"/>
                <w:szCs w:val="10"/>
              </w:rPr>
            </w:pPr>
          </w:p>
        </w:tc>
      </w:tr>
      <w:tr w:rsidR="00F54FC6" w:rsidRPr="00DD75B3" w:rsidTr="00F54FC6">
        <w:tc>
          <w:tcPr>
            <w:tcW w:w="5070" w:type="dxa"/>
            <w:gridSpan w:val="2"/>
          </w:tcPr>
          <w:p w:rsidR="00F54FC6" w:rsidRPr="00DD75B3" w:rsidRDefault="00F54FC6" w:rsidP="00503A17">
            <w:pPr>
              <w:rPr>
                <w:b/>
              </w:rPr>
            </w:pPr>
            <w:r w:rsidRPr="00DD75B3">
              <w:rPr>
                <w:b/>
              </w:rPr>
              <w:t>Artwork 1:</w:t>
            </w:r>
          </w:p>
          <w:p w:rsidR="00F54FC6" w:rsidRPr="00DD75B3" w:rsidRDefault="00F54FC6" w:rsidP="00503A17">
            <w:pPr>
              <w:rPr>
                <w:b/>
              </w:rPr>
            </w:pPr>
          </w:p>
          <w:p w:rsidR="00F54FC6" w:rsidRPr="00DD75B3" w:rsidRDefault="00F54FC6" w:rsidP="00503A17">
            <w:pPr>
              <w:rPr>
                <w:b/>
              </w:rPr>
            </w:pPr>
          </w:p>
          <w:p w:rsidR="00F54FC6" w:rsidRPr="00DD75B3" w:rsidRDefault="00F54FC6" w:rsidP="00503A17">
            <w:pPr>
              <w:rPr>
                <w:b/>
              </w:rPr>
            </w:pPr>
          </w:p>
          <w:p w:rsidR="00F54FC6" w:rsidRPr="00DD75B3" w:rsidRDefault="00F54FC6" w:rsidP="00503A17">
            <w:pPr>
              <w:rPr>
                <w:b/>
              </w:rPr>
            </w:pPr>
          </w:p>
          <w:p w:rsidR="00F54FC6" w:rsidRPr="00DD75B3" w:rsidRDefault="00F54FC6" w:rsidP="00503A17">
            <w:pPr>
              <w:rPr>
                <w:b/>
              </w:rPr>
            </w:pPr>
          </w:p>
          <w:p w:rsidR="00F54FC6" w:rsidRPr="00DD75B3" w:rsidRDefault="00F54FC6" w:rsidP="00503A17">
            <w:pPr>
              <w:rPr>
                <w:b/>
              </w:rPr>
            </w:pPr>
          </w:p>
        </w:tc>
        <w:tc>
          <w:tcPr>
            <w:tcW w:w="5386" w:type="dxa"/>
          </w:tcPr>
          <w:p w:rsidR="00F54FC6" w:rsidRPr="00DD75B3" w:rsidRDefault="00F54FC6" w:rsidP="00503A17">
            <w:pPr>
              <w:rPr>
                <w:b/>
              </w:rPr>
            </w:pPr>
            <w:r w:rsidRPr="00DD75B3">
              <w:rPr>
                <w:b/>
              </w:rPr>
              <w:t>Artwork 2:</w:t>
            </w:r>
          </w:p>
          <w:p w:rsidR="00F54FC6" w:rsidRPr="00DD75B3" w:rsidRDefault="00F54FC6" w:rsidP="00503A17">
            <w:pPr>
              <w:rPr>
                <w:b/>
              </w:rPr>
            </w:pPr>
          </w:p>
          <w:p w:rsidR="00F54FC6" w:rsidRPr="00DD75B3" w:rsidRDefault="00F54FC6" w:rsidP="00503A17">
            <w:pPr>
              <w:rPr>
                <w:b/>
              </w:rPr>
            </w:pPr>
          </w:p>
        </w:tc>
      </w:tr>
      <w:tr w:rsidR="00503A17" w:rsidRPr="00DD75B3" w:rsidTr="00503A17">
        <w:tc>
          <w:tcPr>
            <w:tcW w:w="3936" w:type="dxa"/>
          </w:tcPr>
          <w:p w:rsidR="00503A17" w:rsidRPr="00DD75B3" w:rsidRDefault="00503A17" w:rsidP="00503A17">
            <w:pPr>
              <w:rPr>
                <w:b/>
                <w:sz w:val="10"/>
                <w:szCs w:val="10"/>
              </w:rPr>
            </w:pPr>
          </w:p>
          <w:p w:rsidR="00503A17" w:rsidRPr="00DD75B3" w:rsidRDefault="00503A17" w:rsidP="00503A17">
            <w:pPr>
              <w:rPr>
                <w:rFonts w:eastAsia="Calibri"/>
                <w:b/>
              </w:rPr>
            </w:pPr>
            <w:r w:rsidRPr="00DD75B3">
              <w:rPr>
                <w:b/>
              </w:rPr>
              <w:t xml:space="preserve">What is the </w:t>
            </w:r>
            <w:r w:rsidRPr="00DD75B3">
              <w:rPr>
                <w:b/>
                <w:color w:val="FF0000"/>
              </w:rPr>
              <w:t xml:space="preserve">subject matter </w:t>
            </w:r>
            <w:r w:rsidRPr="00DD75B3">
              <w:rPr>
                <w:b/>
              </w:rPr>
              <w:t xml:space="preserve">of these artworks? </w:t>
            </w:r>
            <w:r w:rsidRPr="00DD75B3">
              <w:rPr>
                <w:rFonts w:eastAsia="Calibri"/>
                <w:b/>
              </w:rPr>
              <w:t>(e.g.: is it the body; popular culture; science; history?)</w:t>
            </w:r>
          </w:p>
          <w:p w:rsidR="00503A17" w:rsidRPr="00DD75B3" w:rsidRDefault="00503A17" w:rsidP="00503A17">
            <w:pPr>
              <w:rPr>
                <w:b/>
              </w:rPr>
            </w:pPr>
          </w:p>
        </w:tc>
        <w:tc>
          <w:tcPr>
            <w:tcW w:w="6520" w:type="dxa"/>
            <w:gridSpan w:val="2"/>
          </w:tcPr>
          <w:p w:rsidR="00503A17" w:rsidRPr="00DD75B3" w:rsidRDefault="00503A17" w:rsidP="00503A17"/>
        </w:tc>
      </w:tr>
      <w:tr w:rsidR="00503A17" w:rsidRPr="00DD75B3" w:rsidTr="00503A17">
        <w:tc>
          <w:tcPr>
            <w:tcW w:w="3936" w:type="dxa"/>
          </w:tcPr>
          <w:p w:rsidR="00503A17" w:rsidRPr="00DD75B3" w:rsidRDefault="00503A17" w:rsidP="00503A17">
            <w:pPr>
              <w:rPr>
                <w:b/>
                <w:sz w:val="10"/>
                <w:szCs w:val="10"/>
              </w:rPr>
            </w:pPr>
          </w:p>
          <w:p w:rsidR="00503A17" w:rsidRPr="00DD75B3" w:rsidRDefault="00503A17" w:rsidP="00503A17">
            <w:pPr>
              <w:rPr>
                <w:b/>
              </w:rPr>
            </w:pPr>
            <w:r w:rsidRPr="00DD75B3">
              <w:rPr>
                <w:b/>
                <w:color w:val="FF0000"/>
              </w:rPr>
              <w:t>Analyse</w:t>
            </w:r>
            <w:r w:rsidRPr="00DD75B3">
              <w:rPr>
                <w:b/>
              </w:rPr>
              <w:t xml:space="preserve"> and reflect: How are </w:t>
            </w:r>
            <w:proofErr w:type="spellStart"/>
            <w:r w:rsidRPr="00DD75B3">
              <w:rPr>
                <w:b/>
              </w:rPr>
              <w:t>Rosângelo</w:t>
            </w:r>
            <w:proofErr w:type="spellEnd"/>
            <w:r w:rsidRPr="00DD75B3">
              <w:rPr>
                <w:b/>
              </w:rPr>
              <w:t xml:space="preserve"> </w:t>
            </w:r>
            <w:proofErr w:type="spellStart"/>
            <w:r w:rsidRPr="00DD75B3">
              <w:rPr>
                <w:b/>
              </w:rPr>
              <w:t>Rennó’s</w:t>
            </w:r>
            <w:proofErr w:type="spellEnd"/>
            <w:r w:rsidRPr="00DD75B3">
              <w:rPr>
                <w:b/>
              </w:rPr>
              <w:t xml:space="preserve"> artworks different from Fiona </w:t>
            </w:r>
            <w:proofErr w:type="spellStart"/>
            <w:r w:rsidRPr="00DD75B3">
              <w:rPr>
                <w:b/>
              </w:rPr>
              <w:t>Pardington’s</w:t>
            </w:r>
            <w:proofErr w:type="spellEnd"/>
            <w:r w:rsidRPr="00DD75B3">
              <w:rPr>
                <w:b/>
              </w:rPr>
              <w:t xml:space="preserve"> artworks?</w:t>
            </w:r>
          </w:p>
          <w:p w:rsidR="00503A17" w:rsidRPr="00DD75B3" w:rsidRDefault="00503A17" w:rsidP="00503A17">
            <w:pPr>
              <w:rPr>
                <w:b/>
              </w:rPr>
            </w:pPr>
          </w:p>
        </w:tc>
        <w:tc>
          <w:tcPr>
            <w:tcW w:w="6520" w:type="dxa"/>
            <w:gridSpan w:val="2"/>
          </w:tcPr>
          <w:p w:rsidR="00503A17" w:rsidRPr="00DD75B3" w:rsidRDefault="00503A17" w:rsidP="00503A17"/>
        </w:tc>
      </w:tr>
      <w:tr w:rsidR="00503A17" w:rsidRPr="00DD75B3" w:rsidTr="00503A17">
        <w:tc>
          <w:tcPr>
            <w:tcW w:w="3936" w:type="dxa"/>
          </w:tcPr>
          <w:p w:rsidR="00503A17" w:rsidRPr="00DD75B3" w:rsidRDefault="00503A17" w:rsidP="00503A17">
            <w:pPr>
              <w:rPr>
                <w:b/>
                <w:sz w:val="10"/>
                <w:szCs w:val="10"/>
              </w:rPr>
            </w:pPr>
          </w:p>
          <w:p w:rsidR="00503A17" w:rsidRPr="00DD75B3" w:rsidRDefault="00503A17" w:rsidP="00503A17">
            <w:pPr>
              <w:rPr>
                <w:rFonts w:eastAsia="Calibri"/>
                <w:b/>
              </w:rPr>
            </w:pPr>
            <w:r w:rsidRPr="00DD75B3">
              <w:rPr>
                <w:rFonts w:eastAsia="Calibri"/>
                <w:b/>
              </w:rPr>
              <w:t xml:space="preserve">What are the dominant </w:t>
            </w:r>
            <w:r w:rsidRPr="00DD75B3">
              <w:rPr>
                <w:rFonts w:eastAsia="Calibri"/>
                <w:b/>
                <w:color w:val="FF0000"/>
              </w:rPr>
              <w:t>visual conventions</w:t>
            </w:r>
            <w:r w:rsidRPr="00DD75B3">
              <w:rPr>
                <w:rFonts w:eastAsia="Calibri"/>
                <w:b/>
              </w:rPr>
              <w:t xml:space="preserve"> of the work?</w:t>
            </w:r>
          </w:p>
          <w:p w:rsidR="00503A17" w:rsidRPr="00DD75B3" w:rsidRDefault="00503A17" w:rsidP="00503A17">
            <w:pPr>
              <w:rPr>
                <w:rFonts w:eastAsia="Calibri"/>
                <w:b/>
              </w:rPr>
            </w:pPr>
          </w:p>
          <w:p w:rsidR="00503A17" w:rsidRPr="00DD75B3" w:rsidRDefault="00503A17" w:rsidP="00503A17">
            <w:pPr>
              <w:rPr>
                <w:b/>
                <w:sz w:val="10"/>
                <w:szCs w:val="10"/>
              </w:rPr>
            </w:pPr>
            <w:r w:rsidRPr="00DD75B3">
              <w:rPr>
                <w:rFonts w:eastAsia="Calibri"/>
                <w:b/>
                <w:i/>
              </w:rPr>
              <w:t xml:space="preserve">Design Elements: line, colour, texture, shape and form </w:t>
            </w:r>
            <w:r w:rsidRPr="00DD75B3">
              <w:rPr>
                <w:rFonts w:eastAsia="Calibri"/>
                <w:b/>
                <w:i/>
              </w:rPr>
              <w:br/>
            </w:r>
          </w:p>
          <w:p w:rsidR="00503A17" w:rsidRPr="00DD75B3" w:rsidRDefault="00503A17" w:rsidP="00503A17">
            <w:pPr>
              <w:rPr>
                <w:rFonts w:eastAsia="Calibri"/>
                <w:b/>
                <w:i/>
              </w:rPr>
            </w:pPr>
            <w:r w:rsidRPr="00DD75B3">
              <w:rPr>
                <w:rFonts w:eastAsia="Calibri"/>
                <w:b/>
                <w:i/>
              </w:rPr>
              <w:t>Design Principles: unity, balance, scale, proportion, emphasis and contrast</w:t>
            </w:r>
          </w:p>
          <w:p w:rsidR="00503A17" w:rsidRPr="00DD75B3" w:rsidRDefault="00503A17" w:rsidP="00503A17">
            <w:pPr>
              <w:rPr>
                <w:b/>
                <w:i/>
              </w:rPr>
            </w:pPr>
          </w:p>
        </w:tc>
        <w:tc>
          <w:tcPr>
            <w:tcW w:w="6520" w:type="dxa"/>
            <w:gridSpan w:val="2"/>
          </w:tcPr>
          <w:p w:rsidR="00503A17" w:rsidRPr="00DD75B3" w:rsidRDefault="00503A17" w:rsidP="00503A17"/>
        </w:tc>
      </w:tr>
      <w:tr w:rsidR="00503A17" w:rsidRPr="00DD75B3" w:rsidTr="00503A17">
        <w:tc>
          <w:tcPr>
            <w:tcW w:w="3936" w:type="dxa"/>
          </w:tcPr>
          <w:p w:rsidR="00503A17" w:rsidRPr="00DD75B3" w:rsidRDefault="00503A17" w:rsidP="00503A17">
            <w:pPr>
              <w:rPr>
                <w:b/>
                <w:sz w:val="10"/>
                <w:szCs w:val="10"/>
              </w:rPr>
            </w:pPr>
          </w:p>
          <w:p w:rsidR="00503A17" w:rsidRPr="00DD75B3" w:rsidRDefault="00503A17" w:rsidP="00503A17">
            <w:pPr>
              <w:rPr>
                <w:b/>
              </w:rPr>
            </w:pPr>
            <w:r w:rsidRPr="00DD75B3">
              <w:rPr>
                <w:b/>
              </w:rPr>
              <w:t xml:space="preserve">What </w:t>
            </w:r>
            <w:r w:rsidRPr="00DD75B3">
              <w:rPr>
                <w:b/>
                <w:color w:val="FF0000"/>
              </w:rPr>
              <w:t>techniques</w:t>
            </w:r>
            <w:r w:rsidRPr="00DD75B3">
              <w:rPr>
                <w:b/>
              </w:rPr>
              <w:t xml:space="preserve"> have the artists used? What </w:t>
            </w:r>
            <w:r w:rsidRPr="00DD75B3">
              <w:rPr>
                <w:b/>
                <w:color w:val="FF0000"/>
              </w:rPr>
              <w:t>materials</w:t>
            </w:r>
            <w:r w:rsidRPr="00DD75B3">
              <w:rPr>
                <w:b/>
              </w:rPr>
              <w:t xml:space="preserve"> have been used to make the artworks?</w:t>
            </w:r>
          </w:p>
          <w:p w:rsidR="00503A17" w:rsidRPr="00DD75B3" w:rsidRDefault="00503A17" w:rsidP="00503A17">
            <w:pPr>
              <w:rPr>
                <w:rFonts w:eastAsia="Calibri"/>
                <w:b/>
              </w:rPr>
            </w:pPr>
          </w:p>
        </w:tc>
        <w:tc>
          <w:tcPr>
            <w:tcW w:w="6520" w:type="dxa"/>
            <w:gridSpan w:val="2"/>
          </w:tcPr>
          <w:p w:rsidR="00503A17" w:rsidRPr="00DD75B3" w:rsidRDefault="00503A17" w:rsidP="00503A17"/>
        </w:tc>
      </w:tr>
      <w:tr w:rsidR="00503A17" w:rsidRPr="00DD75B3" w:rsidTr="00503A17">
        <w:tc>
          <w:tcPr>
            <w:tcW w:w="3936" w:type="dxa"/>
          </w:tcPr>
          <w:p w:rsidR="00503A17" w:rsidRPr="00DD75B3" w:rsidRDefault="00503A17" w:rsidP="00503A17">
            <w:pPr>
              <w:rPr>
                <w:b/>
                <w:sz w:val="10"/>
                <w:szCs w:val="10"/>
              </w:rPr>
            </w:pPr>
          </w:p>
          <w:p w:rsidR="00503A17" w:rsidRPr="00DD75B3" w:rsidRDefault="00503A17" w:rsidP="00503A17">
            <w:pPr>
              <w:rPr>
                <w:b/>
              </w:rPr>
            </w:pPr>
            <w:r w:rsidRPr="00DD75B3">
              <w:rPr>
                <w:b/>
                <w:color w:val="FF0000"/>
              </w:rPr>
              <w:t>Consider</w:t>
            </w:r>
            <w:r w:rsidR="0037454E" w:rsidRPr="00DD75B3">
              <w:rPr>
                <w:b/>
              </w:rPr>
              <w:t xml:space="preserve"> the titles of the artworks and </w:t>
            </w:r>
            <w:proofErr w:type="gramStart"/>
            <w:r w:rsidR="0037454E" w:rsidRPr="00DD75B3">
              <w:rPr>
                <w:b/>
                <w:color w:val="FF0000"/>
              </w:rPr>
              <w:t xml:space="preserve">explain </w:t>
            </w:r>
            <w:r w:rsidRPr="00DD75B3">
              <w:rPr>
                <w:b/>
              </w:rPr>
              <w:t xml:space="preserve"> do</w:t>
            </w:r>
            <w:proofErr w:type="gramEnd"/>
            <w:r w:rsidRPr="00DD75B3">
              <w:rPr>
                <w:b/>
              </w:rPr>
              <w:t xml:space="preserve"> they relate to the subject matter?</w:t>
            </w:r>
          </w:p>
          <w:p w:rsidR="00503A17" w:rsidRPr="00DD75B3" w:rsidRDefault="00503A17" w:rsidP="00503A17">
            <w:pPr>
              <w:rPr>
                <w:rFonts w:eastAsia="Calibri"/>
                <w:b/>
              </w:rPr>
            </w:pPr>
          </w:p>
        </w:tc>
        <w:tc>
          <w:tcPr>
            <w:tcW w:w="6520" w:type="dxa"/>
            <w:gridSpan w:val="2"/>
          </w:tcPr>
          <w:p w:rsidR="00503A17" w:rsidRPr="00DD75B3" w:rsidRDefault="00503A17" w:rsidP="00503A17"/>
        </w:tc>
      </w:tr>
      <w:tr w:rsidR="00503A17" w:rsidRPr="00DD75B3" w:rsidTr="00503A17">
        <w:tc>
          <w:tcPr>
            <w:tcW w:w="3936" w:type="dxa"/>
          </w:tcPr>
          <w:p w:rsidR="00503A17" w:rsidRPr="00DD75B3" w:rsidRDefault="00503A17" w:rsidP="00503A17">
            <w:pPr>
              <w:rPr>
                <w:b/>
                <w:sz w:val="10"/>
                <w:szCs w:val="10"/>
              </w:rPr>
            </w:pPr>
          </w:p>
          <w:p w:rsidR="00503A17" w:rsidRPr="00DD75B3" w:rsidRDefault="00503A17" w:rsidP="00503A17">
            <w:pPr>
              <w:rPr>
                <w:b/>
              </w:rPr>
            </w:pPr>
            <w:r w:rsidRPr="00DD75B3">
              <w:rPr>
                <w:b/>
              </w:rPr>
              <w:t xml:space="preserve">How are these </w:t>
            </w:r>
            <w:r w:rsidRPr="00DD75B3">
              <w:rPr>
                <w:b/>
                <w:color w:val="FF0000"/>
              </w:rPr>
              <w:t>portraits</w:t>
            </w:r>
            <w:r w:rsidRPr="00DD75B3">
              <w:rPr>
                <w:b/>
              </w:rPr>
              <w:t xml:space="preserve"> different to the portraits that you take every day? (</w:t>
            </w:r>
            <w:proofErr w:type="spellStart"/>
            <w:proofErr w:type="gramStart"/>
            <w:r w:rsidRPr="00DD75B3">
              <w:rPr>
                <w:b/>
              </w:rPr>
              <w:t>eg</w:t>
            </w:r>
            <w:proofErr w:type="spellEnd"/>
            <w:proofErr w:type="gramEnd"/>
            <w:r w:rsidRPr="00DD75B3">
              <w:rPr>
                <w:b/>
              </w:rPr>
              <w:t>. selfies?)</w:t>
            </w:r>
          </w:p>
          <w:p w:rsidR="00503A17" w:rsidRPr="00DD75B3" w:rsidRDefault="00503A17" w:rsidP="00503A17">
            <w:pPr>
              <w:rPr>
                <w:b/>
              </w:rPr>
            </w:pPr>
          </w:p>
        </w:tc>
        <w:tc>
          <w:tcPr>
            <w:tcW w:w="6520" w:type="dxa"/>
            <w:gridSpan w:val="2"/>
          </w:tcPr>
          <w:p w:rsidR="00503A17" w:rsidRPr="00DD75B3" w:rsidRDefault="00503A17" w:rsidP="00503A17"/>
        </w:tc>
      </w:tr>
    </w:tbl>
    <w:p w:rsidR="00503A17" w:rsidRPr="00DD75B3" w:rsidRDefault="00503A17" w:rsidP="007A256A"/>
    <w:p w:rsidR="00F54FC6" w:rsidRPr="00DD75B3" w:rsidRDefault="00F54FC6" w:rsidP="007A256A"/>
    <w:p w:rsidR="0056357D" w:rsidRPr="00DD75B3" w:rsidRDefault="0056357D" w:rsidP="007A256A">
      <w:pPr>
        <w:rPr>
          <w:b/>
          <w:sz w:val="18"/>
          <w:szCs w:val="18"/>
        </w:rPr>
      </w:pPr>
      <w:r w:rsidRPr="00DD75B3">
        <w:rPr>
          <w:b/>
          <w:sz w:val="18"/>
          <w:szCs w:val="18"/>
        </w:rPr>
        <w:t>CREDITS</w:t>
      </w:r>
    </w:p>
    <w:p w:rsidR="005F176F" w:rsidRPr="00DD75B3" w:rsidRDefault="005F176F" w:rsidP="005F176F">
      <w:r w:rsidRPr="00DD75B3">
        <w:rPr>
          <w:spacing w:val="4"/>
          <w:sz w:val="18"/>
          <w:szCs w:val="18"/>
        </w:rPr>
        <w:t xml:space="preserve">Guest curator: </w:t>
      </w:r>
      <w:r w:rsidRPr="00DD75B3">
        <w:t>Professor Susan Best, Convenor, Fine Art and Art Theory, Griffith University</w:t>
      </w:r>
    </w:p>
    <w:p w:rsidR="0028660D" w:rsidRPr="00DD75B3" w:rsidRDefault="0056357D" w:rsidP="007A256A">
      <w:pPr>
        <w:rPr>
          <w:spacing w:val="4"/>
          <w:sz w:val="18"/>
          <w:szCs w:val="18"/>
        </w:rPr>
      </w:pPr>
      <w:r w:rsidRPr="00DD75B3">
        <w:rPr>
          <w:spacing w:val="4"/>
          <w:sz w:val="18"/>
          <w:szCs w:val="18"/>
        </w:rPr>
        <w:t xml:space="preserve">This resource has been developed by Griffith University Art Gallery in partnership with Griffith University 4th Year Bachelor of Secondary Education (Visual Arts) students: Hannah Banister, </w:t>
      </w:r>
      <w:r w:rsidR="00B854BB" w:rsidRPr="00DD75B3">
        <w:rPr>
          <w:spacing w:val="4"/>
          <w:sz w:val="18"/>
          <w:szCs w:val="18"/>
        </w:rPr>
        <w:t xml:space="preserve">Juliet </w:t>
      </w:r>
      <w:proofErr w:type="spellStart"/>
      <w:r w:rsidR="00B854BB" w:rsidRPr="00DD75B3">
        <w:rPr>
          <w:spacing w:val="4"/>
          <w:sz w:val="18"/>
          <w:szCs w:val="18"/>
        </w:rPr>
        <w:t>Bucknell</w:t>
      </w:r>
      <w:proofErr w:type="spellEnd"/>
      <w:r w:rsidR="00B854BB" w:rsidRPr="00DD75B3">
        <w:rPr>
          <w:spacing w:val="4"/>
          <w:sz w:val="18"/>
          <w:szCs w:val="18"/>
        </w:rPr>
        <w:t xml:space="preserve">, </w:t>
      </w:r>
      <w:r w:rsidRPr="00DD75B3">
        <w:rPr>
          <w:spacing w:val="4"/>
          <w:sz w:val="18"/>
          <w:szCs w:val="18"/>
        </w:rPr>
        <w:t xml:space="preserve">Lauren Coyle, Laura Dean, Stephanie Dixon, Claire Fountain, </w:t>
      </w:r>
      <w:proofErr w:type="spellStart"/>
      <w:r w:rsidRPr="00DD75B3">
        <w:rPr>
          <w:spacing w:val="4"/>
          <w:sz w:val="18"/>
          <w:szCs w:val="18"/>
        </w:rPr>
        <w:t>Inneke</w:t>
      </w:r>
      <w:proofErr w:type="spellEnd"/>
      <w:r w:rsidRPr="00DD75B3">
        <w:rPr>
          <w:spacing w:val="4"/>
          <w:sz w:val="18"/>
          <w:szCs w:val="18"/>
        </w:rPr>
        <w:t xml:space="preserve"> Hay, Elizabeth Hendrie, </w:t>
      </w:r>
      <w:r w:rsidR="00B854BB" w:rsidRPr="00DD75B3">
        <w:rPr>
          <w:spacing w:val="4"/>
          <w:sz w:val="18"/>
          <w:szCs w:val="18"/>
        </w:rPr>
        <w:t xml:space="preserve">and </w:t>
      </w:r>
      <w:r w:rsidRPr="00DD75B3">
        <w:rPr>
          <w:spacing w:val="4"/>
          <w:sz w:val="18"/>
          <w:szCs w:val="18"/>
        </w:rPr>
        <w:t>Ethan Lam</w:t>
      </w:r>
      <w:bookmarkStart w:id="0" w:name="_GoBack"/>
      <w:bookmarkEnd w:id="0"/>
      <w:r w:rsidRPr="00DD75B3">
        <w:rPr>
          <w:spacing w:val="4"/>
          <w:sz w:val="18"/>
          <w:szCs w:val="18"/>
        </w:rPr>
        <w:t xml:space="preserve">; led by Dr Marta </w:t>
      </w:r>
      <w:proofErr w:type="spellStart"/>
      <w:r w:rsidRPr="00DD75B3">
        <w:rPr>
          <w:spacing w:val="4"/>
          <w:sz w:val="18"/>
          <w:szCs w:val="18"/>
        </w:rPr>
        <w:t>Kawka</w:t>
      </w:r>
      <w:proofErr w:type="spellEnd"/>
      <w:r w:rsidRPr="00DD75B3">
        <w:rPr>
          <w:spacing w:val="4"/>
          <w:sz w:val="18"/>
          <w:szCs w:val="18"/>
        </w:rPr>
        <w:t>, Lecturer, School of Education and Professional Studies.</w:t>
      </w:r>
    </w:p>
    <w:p w:rsidR="009E3DC4" w:rsidRPr="00DD75B3" w:rsidRDefault="009E3DC4" w:rsidP="007A256A">
      <w:pPr>
        <w:rPr>
          <w:spacing w:val="4"/>
          <w:sz w:val="18"/>
          <w:szCs w:val="18"/>
        </w:rPr>
      </w:pPr>
    </w:p>
    <w:p w:rsidR="009E3DC4" w:rsidRPr="00DD75B3" w:rsidRDefault="009E3DC4" w:rsidP="007A256A">
      <w:pPr>
        <w:rPr>
          <w:spacing w:val="4"/>
          <w:sz w:val="18"/>
          <w:szCs w:val="18"/>
        </w:rPr>
      </w:pPr>
    </w:p>
    <w:p w:rsidR="009E3DC4" w:rsidRPr="00DD75B3" w:rsidRDefault="009E3DC4" w:rsidP="007A256A">
      <w:pPr>
        <w:rPr>
          <w:spacing w:val="4"/>
          <w:sz w:val="18"/>
          <w:szCs w:val="18"/>
        </w:rPr>
      </w:pPr>
    </w:p>
    <w:p w:rsidR="009E3DC4" w:rsidRPr="00DD75B3" w:rsidRDefault="009E3DC4" w:rsidP="007A256A">
      <w:pPr>
        <w:rPr>
          <w:spacing w:val="4"/>
          <w:sz w:val="18"/>
          <w:szCs w:val="18"/>
        </w:rPr>
      </w:pPr>
    </w:p>
    <w:p w:rsidR="009E3DC4" w:rsidRPr="00DD75B3" w:rsidRDefault="009E3DC4" w:rsidP="007A256A">
      <w:pPr>
        <w:rPr>
          <w:spacing w:val="4"/>
          <w:sz w:val="18"/>
          <w:szCs w:val="18"/>
        </w:rPr>
      </w:pPr>
    </w:p>
    <w:p w:rsidR="00DD75B3" w:rsidRDefault="00DD75B3">
      <w:pPr>
        <w:rPr>
          <w:spacing w:val="4"/>
          <w:sz w:val="18"/>
          <w:szCs w:val="18"/>
        </w:rPr>
      </w:pPr>
      <w:r>
        <w:rPr>
          <w:spacing w:val="4"/>
          <w:sz w:val="18"/>
          <w:szCs w:val="18"/>
        </w:rPr>
        <w:br w:type="page"/>
      </w:r>
    </w:p>
    <w:p w:rsidR="009E3DC4" w:rsidRPr="00DD75B3" w:rsidRDefault="009E3DC4" w:rsidP="009E3DC4">
      <w:pPr>
        <w:spacing w:line="276" w:lineRule="auto"/>
        <w:rPr>
          <w:b/>
          <w:color w:val="FF0000"/>
        </w:rPr>
      </w:pPr>
      <w:r w:rsidRPr="00DD75B3">
        <w:rPr>
          <w:b/>
          <w:color w:val="FF0000"/>
        </w:rPr>
        <w:lastRenderedPageBreak/>
        <w:t>YEARS 9 - 10</w:t>
      </w:r>
      <w:r w:rsidRPr="00DD75B3">
        <w:rPr>
          <w:color w:val="FF0000"/>
        </w:rPr>
        <w:t xml:space="preserve"> </w:t>
      </w:r>
      <w:r w:rsidRPr="00DD75B3">
        <w:rPr>
          <w:b/>
          <w:color w:val="FF0000"/>
        </w:rPr>
        <w:t xml:space="preserve">FOCUS </w:t>
      </w:r>
    </w:p>
    <w:p w:rsidR="009E3DC4" w:rsidRPr="00DD75B3" w:rsidRDefault="009E3DC4" w:rsidP="009E3DC4">
      <w:pPr>
        <w:spacing w:line="276" w:lineRule="auto"/>
      </w:pPr>
    </w:p>
    <w:tbl>
      <w:tblPr>
        <w:tblStyle w:val="TableGrid1"/>
        <w:tblW w:w="0" w:type="auto"/>
        <w:tblLook w:val="04A0" w:firstRow="1" w:lastRow="0" w:firstColumn="1" w:lastColumn="0" w:noHBand="0" w:noVBand="1"/>
      </w:tblPr>
      <w:tblGrid>
        <w:gridCol w:w="3081"/>
        <w:gridCol w:w="1280"/>
        <w:gridCol w:w="4821"/>
      </w:tblGrid>
      <w:tr w:rsidR="009E3DC4" w:rsidRPr="00DD75B3" w:rsidTr="00CD5D73">
        <w:trPr>
          <w:trHeight w:val="1833"/>
        </w:trPr>
        <w:tc>
          <w:tcPr>
            <w:tcW w:w="9182" w:type="dxa"/>
            <w:gridSpan w:val="3"/>
          </w:tcPr>
          <w:p w:rsidR="009E3DC4" w:rsidRPr="00DD75B3" w:rsidRDefault="009E3DC4" w:rsidP="00CD5D73">
            <w:pPr>
              <w:rPr>
                <w:rFonts w:ascii="Arial" w:hAnsi="Arial" w:cs="Arial"/>
                <w:b/>
              </w:rPr>
            </w:pPr>
          </w:p>
          <w:p w:rsidR="009E3DC4" w:rsidRPr="00DD75B3" w:rsidRDefault="009E3DC4" w:rsidP="00CD5D73">
            <w:pPr>
              <w:rPr>
                <w:rFonts w:ascii="Arial" w:eastAsia="Calibri" w:hAnsi="Arial" w:cs="Arial"/>
              </w:rPr>
            </w:pPr>
            <w:r w:rsidRPr="00DD75B3">
              <w:rPr>
                <w:rFonts w:ascii="Arial" w:eastAsia="Calibri" w:hAnsi="Arial" w:cs="Arial"/>
                <w:b/>
              </w:rPr>
              <w:t>Observe-</w:t>
            </w:r>
            <w:r w:rsidRPr="00DD75B3">
              <w:rPr>
                <w:rFonts w:ascii="Arial" w:eastAsia="Calibri" w:hAnsi="Arial" w:cs="Arial"/>
              </w:rPr>
              <w:t xml:space="preserve"> First impressions – what can you see?</w:t>
            </w:r>
          </w:p>
          <w:p w:rsidR="009E3DC4" w:rsidRPr="00DD75B3" w:rsidRDefault="009E3DC4" w:rsidP="00CD5D73">
            <w:pPr>
              <w:rPr>
                <w:rFonts w:ascii="Arial" w:eastAsia="Calibri" w:hAnsi="Arial" w:cs="Arial"/>
              </w:rPr>
            </w:pPr>
            <w:r w:rsidRPr="00DD75B3">
              <w:rPr>
                <w:rFonts w:ascii="Arial" w:eastAsia="Calibri" w:hAnsi="Arial" w:cs="Arial"/>
                <w:b/>
              </w:rPr>
              <w:t xml:space="preserve">Explore- </w:t>
            </w:r>
            <w:r w:rsidRPr="00DD75B3">
              <w:rPr>
                <w:rFonts w:ascii="Arial" w:eastAsia="Calibri" w:hAnsi="Arial" w:cs="Arial"/>
              </w:rPr>
              <w:t>What particular things do you notice or discover when you spend more time looking?</w:t>
            </w:r>
          </w:p>
          <w:p w:rsidR="009E3DC4" w:rsidRPr="00DD75B3" w:rsidRDefault="009E3DC4" w:rsidP="00CD5D73">
            <w:pPr>
              <w:rPr>
                <w:rFonts w:ascii="Arial" w:eastAsia="Calibri" w:hAnsi="Arial" w:cs="Arial"/>
                <w:b/>
              </w:rPr>
            </w:pPr>
            <w:r w:rsidRPr="00DD75B3">
              <w:rPr>
                <w:rFonts w:ascii="Arial" w:eastAsia="Calibri" w:hAnsi="Arial" w:cs="Arial"/>
                <w:b/>
              </w:rPr>
              <w:t>Investigate-</w:t>
            </w:r>
            <w:r w:rsidRPr="00DD75B3">
              <w:rPr>
                <w:rFonts w:ascii="Arial" w:eastAsia="Calibri" w:hAnsi="Arial" w:cs="Arial"/>
              </w:rPr>
              <w:t xml:space="preserve"> Do you think the artist has made some things stand out?</w:t>
            </w:r>
          </w:p>
          <w:p w:rsidR="009E3DC4" w:rsidRPr="00DD75B3" w:rsidRDefault="009E3DC4" w:rsidP="00CD5D73">
            <w:pPr>
              <w:rPr>
                <w:rFonts w:ascii="Arial" w:eastAsia="Calibri" w:hAnsi="Arial" w:cs="Arial"/>
                <w:b/>
              </w:rPr>
            </w:pPr>
            <w:r w:rsidRPr="00DD75B3">
              <w:rPr>
                <w:rFonts w:ascii="Arial" w:eastAsia="Calibri" w:hAnsi="Arial" w:cs="Arial"/>
                <w:b/>
              </w:rPr>
              <w:t>Evaluate (Meaning</w:t>
            </w:r>
            <w:proofErr w:type="gramStart"/>
            <w:r w:rsidRPr="00DD75B3">
              <w:rPr>
                <w:rFonts w:ascii="Arial" w:eastAsia="Calibri" w:hAnsi="Arial" w:cs="Arial"/>
                <w:b/>
              </w:rPr>
              <w:t>)-</w:t>
            </w:r>
            <w:proofErr w:type="gramEnd"/>
            <w:r w:rsidRPr="00DD75B3">
              <w:rPr>
                <w:rFonts w:ascii="Arial" w:eastAsia="Calibri" w:hAnsi="Arial" w:cs="Arial"/>
              </w:rPr>
              <w:t xml:space="preserve"> Are ‘standout’ things clues to find out what the artist is saying?</w:t>
            </w:r>
          </w:p>
          <w:p w:rsidR="009E3DC4" w:rsidRPr="00DD75B3" w:rsidRDefault="009E3DC4" w:rsidP="00CD5D73">
            <w:pPr>
              <w:rPr>
                <w:rFonts w:ascii="Arial" w:hAnsi="Arial" w:cs="Arial"/>
              </w:rPr>
            </w:pPr>
            <w:r w:rsidRPr="00DD75B3">
              <w:rPr>
                <w:rFonts w:ascii="Arial" w:eastAsia="Calibri" w:hAnsi="Arial" w:cs="Arial"/>
                <w:b/>
              </w:rPr>
              <w:t>Evaluate (Relevance</w:t>
            </w:r>
            <w:proofErr w:type="gramStart"/>
            <w:r w:rsidRPr="00DD75B3">
              <w:rPr>
                <w:rFonts w:ascii="Arial" w:eastAsia="Calibri" w:hAnsi="Arial" w:cs="Arial"/>
                <w:b/>
              </w:rPr>
              <w:t>)-</w:t>
            </w:r>
            <w:proofErr w:type="gramEnd"/>
            <w:r w:rsidRPr="00DD75B3">
              <w:rPr>
                <w:rFonts w:ascii="Arial" w:eastAsia="Calibri" w:hAnsi="Arial" w:cs="Arial"/>
              </w:rPr>
              <w:t xml:space="preserve"> Does anything about this work interest you in any way. Can you relate it to anything that you know and are familiar with?</w:t>
            </w:r>
          </w:p>
        </w:tc>
      </w:tr>
      <w:tr w:rsidR="009E3DC4" w:rsidRPr="00DD75B3" w:rsidTr="00CD5D73">
        <w:tc>
          <w:tcPr>
            <w:tcW w:w="9182" w:type="dxa"/>
            <w:gridSpan w:val="3"/>
          </w:tcPr>
          <w:p w:rsidR="009E3DC4" w:rsidRPr="00DD75B3" w:rsidRDefault="009E3DC4" w:rsidP="00CD5D73">
            <w:pPr>
              <w:rPr>
                <w:rFonts w:ascii="Arial" w:hAnsi="Arial" w:cs="Arial"/>
                <w:b/>
              </w:rPr>
            </w:pPr>
          </w:p>
          <w:p w:rsidR="009E3DC4" w:rsidRPr="00DD75B3" w:rsidRDefault="009E3DC4" w:rsidP="00CD5D73">
            <w:pPr>
              <w:rPr>
                <w:rFonts w:ascii="Arial" w:hAnsi="Arial" w:cs="Arial"/>
                <w:b/>
              </w:rPr>
            </w:pPr>
            <w:r w:rsidRPr="00DD75B3">
              <w:rPr>
                <w:rFonts w:ascii="Arial" w:hAnsi="Arial" w:cs="Arial"/>
                <w:b/>
              </w:rPr>
              <w:t xml:space="preserve">Choose one artwork by Fiona </w:t>
            </w:r>
            <w:proofErr w:type="spellStart"/>
            <w:r w:rsidRPr="00DD75B3">
              <w:rPr>
                <w:rFonts w:ascii="Arial" w:hAnsi="Arial" w:cs="Arial"/>
                <w:b/>
              </w:rPr>
              <w:t>Pardington</w:t>
            </w:r>
            <w:proofErr w:type="spellEnd"/>
            <w:r w:rsidRPr="00DD75B3">
              <w:rPr>
                <w:rFonts w:ascii="Arial" w:hAnsi="Arial" w:cs="Arial"/>
                <w:b/>
              </w:rPr>
              <w:t xml:space="preserve"> and one artwork by </w:t>
            </w:r>
            <w:proofErr w:type="spellStart"/>
            <w:r w:rsidRPr="00DD75B3">
              <w:rPr>
                <w:rFonts w:ascii="Arial" w:hAnsi="Arial" w:cs="Arial"/>
                <w:b/>
              </w:rPr>
              <w:t>Ros</w:t>
            </w:r>
            <w:r w:rsidRPr="00DD75B3">
              <w:rPr>
                <w:rFonts w:ascii="Arial" w:eastAsia="Arial Unicode MS" w:hAnsi="Arial" w:cs="Arial"/>
                <w:b/>
              </w:rPr>
              <w:t>â</w:t>
            </w:r>
            <w:r w:rsidRPr="00DD75B3">
              <w:rPr>
                <w:rFonts w:ascii="Arial" w:hAnsi="Arial" w:cs="Arial"/>
                <w:b/>
              </w:rPr>
              <w:t>ngela</w:t>
            </w:r>
            <w:proofErr w:type="spellEnd"/>
            <w:r w:rsidRPr="00DD75B3">
              <w:rPr>
                <w:rFonts w:ascii="Arial" w:hAnsi="Arial" w:cs="Arial"/>
                <w:b/>
              </w:rPr>
              <w:t xml:space="preserve"> </w:t>
            </w:r>
            <w:proofErr w:type="spellStart"/>
            <w:r w:rsidRPr="00DD75B3">
              <w:rPr>
                <w:rFonts w:ascii="Arial" w:hAnsi="Arial" w:cs="Arial"/>
                <w:b/>
              </w:rPr>
              <w:t>Renn</w:t>
            </w:r>
            <w:r w:rsidRPr="00DD75B3">
              <w:rPr>
                <w:rFonts w:ascii="Arial" w:eastAsia="Arial Unicode MS" w:hAnsi="Arial" w:cs="Arial"/>
                <w:b/>
              </w:rPr>
              <w:t>ó</w:t>
            </w:r>
            <w:proofErr w:type="spellEnd"/>
            <w:r w:rsidRPr="00DD75B3">
              <w:rPr>
                <w:rFonts w:ascii="Arial" w:hAnsi="Arial" w:cs="Arial"/>
                <w:b/>
              </w:rPr>
              <w:t>. List the differences and similarities between the two artworks.</w:t>
            </w:r>
          </w:p>
          <w:p w:rsidR="009E3DC4" w:rsidRPr="00DD75B3" w:rsidRDefault="009E3DC4" w:rsidP="00CD5D73">
            <w:pPr>
              <w:rPr>
                <w:rFonts w:ascii="Arial" w:hAnsi="Arial" w:cs="Arial"/>
                <w:b/>
              </w:rPr>
            </w:pPr>
          </w:p>
        </w:tc>
      </w:tr>
      <w:tr w:rsidR="009E3DC4" w:rsidRPr="00DD75B3" w:rsidTr="00DD75B3">
        <w:tc>
          <w:tcPr>
            <w:tcW w:w="4361" w:type="dxa"/>
            <w:gridSpan w:val="2"/>
          </w:tcPr>
          <w:p w:rsidR="009E3DC4" w:rsidRPr="00DD75B3" w:rsidRDefault="009E3DC4" w:rsidP="00CD5D73">
            <w:pPr>
              <w:rPr>
                <w:rFonts w:ascii="Arial" w:hAnsi="Arial" w:cs="Arial"/>
                <w:b/>
              </w:rPr>
            </w:pPr>
            <w:r w:rsidRPr="00DD75B3">
              <w:rPr>
                <w:rFonts w:ascii="Arial" w:hAnsi="Arial" w:cs="Arial"/>
                <w:b/>
              </w:rPr>
              <w:t>Artwork 1:</w:t>
            </w:r>
          </w:p>
          <w:p w:rsidR="009E3DC4" w:rsidRPr="00DD75B3" w:rsidRDefault="009E3DC4" w:rsidP="00CD5D73">
            <w:pPr>
              <w:rPr>
                <w:rFonts w:ascii="Arial" w:hAnsi="Arial" w:cs="Arial"/>
                <w:b/>
              </w:rPr>
            </w:pPr>
          </w:p>
          <w:p w:rsidR="009E3DC4" w:rsidRPr="00DD75B3" w:rsidRDefault="009E3DC4" w:rsidP="00CD5D73">
            <w:pPr>
              <w:rPr>
                <w:rFonts w:ascii="Arial" w:hAnsi="Arial" w:cs="Arial"/>
                <w:b/>
              </w:rPr>
            </w:pPr>
          </w:p>
          <w:p w:rsidR="009E3DC4" w:rsidRPr="00DD75B3" w:rsidRDefault="009E3DC4" w:rsidP="00CD5D73">
            <w:pPr>
              <w:rPr>
                <w:rFonts w:ascii="Arial" w:hAnsi="Arial" w:cs="Arial"/>
                <w:b/>
              </w:rPr>
            </w:pPr>
          </w:p>
          <w:p w:rsidR="009E3DC4" w:rsidRPr="00DD75B3" w:rsidRDefault="009E3DC4" w:rsidP="00CD5D73">
            <w:pPr>
              <w:rPr>
                <w:rFonts w:ascii="Arial" w:hAnsi="Arial" w:cs="Arial"/>
                <w:b/>
              </w:rPr>
            </w:pPr>
          </w:p>
          <w:p w:rsidR="009E3DC4" w:rsidRPr="00DD75B3" w:rsidRDefault="009E3DC4" w:rsidP="00CD5D73">
            <w:pPr>
              <w:rPr>
                <w:rFonts w:ascii="Arial" w:hAnsi="Arial" w:cs="Arial"/>
                <w:b/>
              </w:rPr>
            </w:pPr>
          </w:p>
        </w:tc>
        <w:tc>
          <w:tcPr>
            <w:tcW w:w="4821" w:type="dxa"/>
          </w:tcPr>
          <w:p w:rsidR="009E3DC4" w:rsidRPr="00DD75B3" w:rsidRDefault="009E3DC4" w:rsidP="00CD5D73">
            <w:pPr>
              <w:rPr>
                <w:rFonts w:ascii="Arial" w:hAnsi="Arial" w:cs="Arial"/>
                <w:b/>
              </w:rPr>
            </w:pPr>
            <w:r w:rsidRPr="00DD75B3">
              <w:rPr>
                <w:rFonts w:ascii="Arial" w:hAnsi="Arial" w:cs="Arial"/>
                <w:b/>
              </w:rPr>
              <w:t>Artwork 2:</w:t>
            </w:r>
          </w:p>
          <w:p w:rsidR="009E3DC4" w:rsidRPr="00DD75B3" w:rsidRDefault="009E3DC4" w:rsidP="00CD5D73">
            <w:pPr>
              <w:rPr>
                <w:rFonts w:ascii="Arial" w:hAnsi="Arial" w:cs="Arial"/>
                <w:b/>
              </w:rPr>
            </w:pPr>
          </w:p>
        </w:tc>
      </w:tr>
      <w:tr w:rsidR="009E3DC4" w:rsidRPr="00DD75B3" w:rsidTr="00CD5D73">
        <w:tc>
          <w:tcPr>
            <w:tcW w:w="3081" w:type="dxa"/>
          </w:tcPr>
          <w:p w:rsidR="009E3DC4" w:rsidRPr="00DD75B3" w:rsidRDefault="009E3DC4" w:rsidP="00CD5D73">
            <w:pPr>
              <w:rPr>
                <w:rFonts w:ascii="Arial" w:hAnsi="Arial" w:cs="Arial"/>
                <w:b/>
              </w:rPr>
            </w:pPr>
          </w:p>
          <w:p w:rsidR="009E3DC4" w:rsidRPr="00DD75B3" w:rsidRDefault="009E3DC4" w:rsidP="00CD5D73">
            <w:pPr>
              <w:rPr>
                <w:rFonts w:ascii="Arial" w:hAnsi="Arial" w:cs="Arial"/>
                <w:b/>
              </w:rPr>
            </w:pPr>
            <w:r w:rsidRPr="00DD75B3">
              <w:rPr>
                <w:rFonts w:ascii="Arial" w:hAnsi="Arial" w:cs="Arial"/>
                <w:b/>
              </w:rPr>
              <w:t xml:space="preserve">Why do you think that an artist would photograph an object in a museum or </w:t>
            </w:r>
            <w:r w:rsidRPr="00DD75B3">
              <w:rPr>
                <w:rFonts w:ascii="Arial" w:hAnsi="Arial" w:cs="Arial"/>
                <w:b/>
                <w:color w:val="FF0000"/>
              </w:rPr>
              <w:t>archive</w:t>
            </w:r>
            <w:r w:rsidRPr="00DD75B3">
              <w:rPr>
                <w:rFonts w:ascii="Arial" w:hAnsi="Arial" w:cs="Arial"/>
                <w:b/>
              </w:rPr>
              <w:t xml:space="preserve"> and present it as an artwork?</w:t>
            </w:r>
          </w:p>
          <w:p w:rsidR="009E3DC4" w:rsidRPr="00DD75B3" w:rsidRDefault="009E3DC4" w:rsidP="00CD5D73">
            <w:pPr>
              <w:rPr>
                <w:rFonts w:ascii="Arial" w:hAnsi="Arial" w:cs="Arial"/>
                <w:b/>
              </w:rPr>
            </w:pPr>
            <w:r w:rsidRPr="00DD75B3">
              <w:rPr>
                <w:rFonts w:ascii="Arial" w:hAnsi="Arial" w:cs="Arial"/>
                <w:b/>
              </w:rPr>
              <w:t xml:space="preserve">How would the meaning differ if the original object or </w:t>
            </w:r>
            <w:r w:rsidRPr="00DD75B3">
              <w:rPr>
                <w:rFonts w:ascii="Arial" w:hAnsi="Arial" w:cs="Arial"/>
                <w:b/>
                <w:color w:val="FF0000"/>
              </w:rPr>
              <w:t>subject</w:t>
            </w:r>
            <w:r w:rsidRPr="00DD75B3">
              <w:rPr>
                <w:rFonts w:ascii="Arial" w:hAnsi="Arial" w:cs="Arial"/>
                <w:b/>
              </w:rPr>
              <w:t xml:space="preserve"> were present?</w:t>
            </w:r>
          </w:p>
          <w:p w:rsidR="009E3DC4" w:rsidRPr="00DD75B3" w:rsidRDefault="009E3DC4" w:rsidP="00CD5D73">
            <w:pPr>
              <w:rPr>
                <w:rFonts w:ascii="Arial" w:hAnsi="Arial" w:cs="Arial"/>
              </w:rPr>
            </w:pPr>
          </w:p>
        </w:tc>
        <w:tc>
          <w:tcPr>
            <w:tcW w:w="6101" w:type="dxa"/>
            <w:gridSpan w:val="2"/>
          </w:tcPr>
          <w:p w:rsidR="009E3DC4" w:rsidRPr="00DD75B3" w:rsidRDefault="009E3DC4" w:rsidP="00CD5D73">
            <w:pPr>
              <w:rPr>
                <w:rFonts w:ascii="Arial" w:hAnsi="Arial" w:cs="Arial"/>
              </w:rPr>
            </w:pPr>
          </w:p>
        </w:tc>
      </w:tr>
      <w:tr w:rsidR="009E3DC4" w:rsidRPr="00DD75B3" w:rsidTr="00CD5D73">
        <w:tc>
          <w:tcPr>
            <w:tcW w:w="3081" w:type="dxa"/>
          </w:tcPr>
          <w:p w:rsidR="009E3DC4" w:rsidRPr="00DD75B3" w:rsidRDefault="009E3DC4" w:rsidP="00CD5D73">
            <w:pPr>
              <w:rPr>
                <w:rFonts w:ascii="Arial" w:hAnsi="Arial" w:cs="Arial"/>
                <w:b/>
              </w:rPr>
            </w:pPr>
          </w:p>
          <w:p w:rsidR="009E3DC4" w:rsidRPr="00DD75B3" w:rsidRDefault="009E3DC4" w:rsidP="00CD5D73">
            <w:pPr>
              <w:rPr>
                <w:rFonts w:ascii="Arial" w:hAnsi="Arial" w:cs="Arial"/>
                <w:b/>
              </w:rPr>
            </w:pPr>
            <w:r w:rsidRPr="00DD75B3">
              <w:rPr>
                <w:rFonts w:ascii="Arial" w:hAnsi="Arial" w:cs="Arial"/>
                <w:b/>
              </w:rPr>
              <w:t xml:space="preserve">Fiona </w:t>
            </w:r>
            <w:proofErr w:type="spellStart"/>
            <w:r w:rsidRPr="00DD75B3">
              <w:rPr>
                <w:rFonts w:ascii="Arial" w:hAnsi="Arial" w:cs="Arial"/>
                <w:b/>
              </w:rPr>
              <w:t>Pardington</w:t>
            </w:r>
            <w:proofErr w:type="spellEnd"/>
            <w:r w:rsidRPr="00DD75B3">
              <w:rPr>
                <w:rFonts w:ascii="Arial" w:hAnsi="Arial" w:cs="Arial"/>
                <w:b/>
              </w:rPr>
              <w:t xml:space="preserve"> discovered these life casts in the process of researching her own </w:t>
            </w:r>
            <w:r w:rsidRPr="00DD75B3">
              <w:rPr>
                <w:rFonts w:ascii="Arial" w:hAnsi="Arial" w:cs="Arial"/>
                <w:b/>
                <w:color w:val="FF0000"/>
              </w:rPr>
              <w:t>ancestral history</w:t>
            </w:r>
            <w:r w:rsidRPr="00DD75B3">
              <w:rPr>
                <w:rFonts w:ascii="Arial" w:hAnsi="Arial" w:cs="Arial"/>
                <w:b/>
              </w:rPr>
              <w:t>. How might this affect/change the meaning of the artworks?</w:t>
            </w:r>
          </w:p>
          <w:p w:rsidR="009E3DC4" w:rsidRPr="00DD75B3" w:rsidRDefault="009E3DC4" w:rsidP="00CD5D73">
            <w:pPr>
              <w:rPr>
                <w:rFonts w:ascii="Arial" w:hAnsi="Arial" w:cs="Arial"/>
                <w:b/>
              </w:rPr>
            </w:pPr>
          </w:p>
        </w:tc>
        <w:tc>
          <w:tcPr>
            <w:tcW w:w="6101" w:type="dxa"/>
            <w:gridSpan w:val="2"/>
          </w:tcPr>
          <w:p w:rsidR="009E3DC4" w:rsidRPr="00DD75B3" w:rsidRDefault="009E3DC4" w:rsidP="00CD5D73">
            <w:pPr>
              <w:rPr>
                <w:rFonts w:ascii="Arial" w:hAnsi="Arial" w:cs="Arial"/>
              </w:rPr>
            </w:pPr>
          </w:p>
        </w:tc>
      </w:tr>
      <w:tr w:rsidR="009E3DC4" w:rsidRPr="00DD75B3" w:rsidTr="00CD5D73">
        <w:tc>
          <w:tcPr>
            <w:tcW w:w="3081" w:type="dxa"/>
          </w:tcPr>
          <w:p w:rsidR="009E3DC4" w:rsidRPr="00DD75B3" w:rsidRDefault="009E3DC4" w:rsidP="00CD5D73">
            <w:pPr>
              <w:rPr>
                <w:rFonts w:ascii="Arial" w:hAnsi="Arial" w:cs="Arial"/>
                <w:b/>
              </w:rPr>
            </w:pPr>
          </w:p>
          <w:p w:rsidR="009E3DC4" w:rsidRPr="00DD75B3" w:rsidRDefault="009E3DC4" w:rsidP="00CD5D73">
            <w:pPr>
              <w:rPr>
                <w:rFonts w:ascii="Arial" w:hAnsi="Arial" w:cs="Arial"/>
                <w:b/>
              </w:rPr>
            </w:pPr>
            <w:r w:rsidRPr="00DD75B3">
              <w:rPr>
                <w:rFonts w:ascii="Arial" w:hAnsi="Arial" w:cs="Arial"/>
                <w:b/>
              </w:rPr>
              <w:t xml:space="preserve">Consider the following quote by </w:t>
            </w:r>
            <w:proofErr w:type="spellStart"/>
            <w:r w:rsidRPr="00DD75B3">
              <w:rPr>
                <w:rFonts w:ascii="Arial" w:hAnsi="Arial" w:cs="Arial"/>
                <w:b/>
              </w:rPr>
              <w:t>Ros</w:t>
            </w:r>
            <w:r w:rsidRPr="00DD75B3">
              <w:rPr>
                <w:rFonts w:ascii="Arial" w:eastAsia="Arial Unicode MS" w:hAnsi="Arial" w:cs="Arial"/>
                <w:b/>
              </w:rPr>
              <w:t>â</w:t>
            </w:r>
            <w:r w:rsidRPr="00DD75B3">
              <w:rPr>
                <w:rFonts w:ascii="Arial" w:hAnsi="Arial" w:cs="Arial"/>
                <w:b/>
              </w:rPr>
              <w:t>ngela</w:t>
            </w:r>
            <w:proofErr w:type="spellEnd"/>
            <w:r w:rsidRPr="00DD75B3">
              <w:rPr>
                <w:rFonts w:ascii="Arial" w:hAnsi="Arial" w:cs="Arial"/>
                <w:b/>
              </w:rPr>
              <w:t xml:space="preserve"> </w:t>
            </w:r>
            <w:proofErr w:type="spellStart"/>
            <w:r w:rsidRPr="00DD75B3">
              <w:rPr>
                <w:rFonts w:ascii="Arial" w:hAnsi="Arial" w:cs="Arial"/>
                <w:b/>
              </w:rPr>
              <w:t>Renn</w:t>
            </w:r>
            <w:r w:rsidRPr="00DD75B3">
              <w:rPr>
                <w:rFonts w:ascii="Arial" w:eastAsia="Arial Unicode MS" w:hAnsi="Arial" w:cs="Arial"/>
                <w:b/>
              </w:rPr>
              <w:t>ó</w:t>
            </w:r>
            <w:proofErr w:type="spellEnd"/>
            <w:r w:rsidRPr="00DD75B3">
              <w:rPr>
                <w:rFonts w:ascii="Arial" w:hAnsi="Arial" w:cs="Arial"/>
                <w:b/>
              </w:rPr>
              <w:t xml:space="preserve"> and </w:t>
            </w:r>
            <w:r w:rsidRPr="00DD75B3">
              <w:rPr>
                <w:rFonts w:ascii="Arial" w:hAnsi="Arial" w:cs="Arial"/>
                <w:b/>
                <w:color w:val="FF0000"/>
              </w:rPr>
              <w:t xml:space="preserve">interpret </w:t>
            </w:r>
            <w:r w:rsidRPr="00DD75B3">
              <w:rPr>
                <w:rFonts w:ascii="Arial" w:hAnsi="Arial" w:cs="Arial"/>
                <w:b/>
              </w:rPr>
              <w:t xml:space="preserve">what you think the artist trying to say and </w:t>
            </w:r>
            <w:r w:rsidRPr="00DD75B3">
              <w:rPr>
                <w:rFonts w:ascii="Arial" w:hAnsi="Arial" w:cs="Arial"/>
                <w:b/>
                <w:color w:val="FF0000"/>
              </w:rPr>
              <w:t xml:space="preserve">justify </w:t>
            </w:r>
            <w:r w:rsidRPr="00DD75B3">
              <w:rPr>
                <w:rFonts w:ascii="Arial" w:hAnsi="Arial" w:cs="Arial"/>
                <w:b/>
              </w:rPr>
              <w:t>why?</w:t>
            </w:r>
          </w:p>
          <w:p w:rsidR="009E3DC4" w:rsidRPr="00DD75B3" w:rsidRDefault="009E3DC4" w:rsidP="00CD5D73">
            <w:pPr>
              <w:rPr>
                <w:rFonts w:ascii="Arial" w:hAnsi="Arial" w:cs="Arial"/>
                <w:b/>
              </w:rPr>
            </w:pPr>
          </w:p>
          <w:p w:rsidR="009E3DC4" w:rsidRPr="00DD75B3" w:rsidRDefault="009E3DC4" w:rsidP="00CD5D73">
            <w:pPr>
              <w:rPr>
                <w:rFonts w:ascii="Arial" w:hAnsi="Arial" w:cs="Arial"/>
                <w:b/>
                <w:i/>
              </w:rPr>
            </w:pPr>
            <w:r w:rsidRPr="00DD75B3">
              <w:rPr>
                <w:rFonts w:ascii="Arial" w:hAnsi="Arial" w:cs="Arial"/>
                <w:b/>
                <w:i/>
              </w:rPr>
              <w:t>“I was looking at thousands of portraits that were testimonies to nothing, twice forgotten faces with numbers and without names.”</w:t>
            </w:r>
          </w:p>
          <w:p w:rsidR="009E3DC4" w:rsidRPr="00DD75B3" w:rsidRDefault="009E3DC4" w:rsidP="00CD5D73">
            <w:pPr>
              <w:rPr>
                <w:rFonts w:ascii="Arial" w:hAnsi="Arial" w:cs="Arial"/>
                <w:b/>
                <w:i/>
              </w:rPr>
            </w:pPr>
          </w:p>
        </w:tc>
        <w:tc>
          <w:tcPr>
            <w:tcW w:w="6101" w:type="dxa"/>
            <w:gridSpan w:val="2"/>
          </w:tcPr>
          <w:p w:rsidR="009E3DC4" w:rsidRPr="00DD75B3" w:rsidRDefault="009E3DC4" w:rsidP="00CD5D73">
            <w:pPr>
              <w:rPr>
                <w:rFonts w:ascii="Arial" w:hAnsi="Arial" w:cs="Arial"/>
              </w:rPr>
            </w:pPr>
          </w:p>
        </w:tc>
      </w:tr>
    </w:tbl>
    <w:p w:rsidR="009E3DC4" w:rsidRPr="00DD75B3" w:rsidRDefault="009E3DC4" w:rsidP="009E3DC4"/>
    <w:p w:rsidR="009E3DC4" w:rsidRPr="00DD75B3" w:rsidRDefault="009E3DC4" w:rsidP="009E3DC4">
      <w:pPr>
        <w:rPr>
          <w:b/>
          <w:sz w:val="18"/>
          <w:szCs w:val="18"/>
        </w:rPr>
      </w:pPr>
      <w:r w:rsidRPr="00DD75B3">
        <w:rPr>
          <w:b/>
          <w:sz w:val="18"/>
          <w:szCs w:val="18"/>
        </w:rPr>
        <w:t>CREDITS</w:t>
      </w:r>
    </w:p>
    <w:p w:rsidR="009E3DC4" w:rsidRPr="00DD75B3" w:rsidRDefault="009E3DC4" w:rsidP="009E3DC4">
      <w:r w:rsidRPr="00DD75B3">
        <w:rPr>
          <w:spacing w:val="4"/>
          <w:sz w:val="18"/>
          <w:szCs w:val="18"/>
        </w:rPr>
        <w:t>Guest curator: Professor Susan Best, Convenor, Fine Art and Art Theory, Griffith University</w:t>
      </w:r>
    </w:p>
    <w:p w:rsidR="009E3DC4" w:rsidRDefault="009E3DC4" w:rsidP="009E3DC4">
      <w:pPr>
        <w:rPr>
          <w:spacing w:val="4"/>
          <w:sz w:val="18"/>
          <w:szCs w:val="18"/>
        </w:rPr>
      </w:pPr>
      <w:r w:rsidRPr="00DD75B3">
        <w:rPr>
          <w:spacing w:val="4"/>
          <w:sz w:val="18"/>
          <w:szCs w:val="18"/>
        </w:rPr>
        <w:t xml:space="preserve">This resource has been developed by Griffith University Art Gallery in partnership with Griffith University 4th Year Bachelor of Secondary Education (Visual Arts) students: Hannah Banister, Juliet </w:t>
      </w:r>
      <w:proofErr w:type="spellStart"/>
      <w:r w:rsidRPr="00DD75B3">
        <w:rPr>
          <w:spacing w:val="4"/>
          <w:sz w:val="18"/>
          <w:szCs w:val="18"/>
        </w:rPr>
        <w:t>Bucknell</w:t>
      </w:r>
      <w:proofErr w:type="spellEnd"/>
      <w:r w:rsidRPr="00DD75B3">
        <w:rPr>
          <w:spacing w:val="4"/>
          <w:sz w:val="18"/>
          <w:szCs w:val="18"/>
        </w:rPr>
        <w:t xml:space="preserve">, Lauren Coyle, Laura Dean, Stephanie Dixon, Claire Fountain, </w:t>
      </w:r>
      <w:proofErr w:type="spellStart"/>
      <w:r w:rsidRPr="00DD75B3">
        <w:rPr>
          <w:spacing w:val="4"/>
          <w:sz w:val="18"/>
          <w:szCs w:val="18"/>
        </w:rPr>
        <w:t>Inneke</w:t>
      </w:r>
      <w:proofErr w:type="spellEnd"/>
      <w:r w:rsidRPr="00DD75B3">
        <w:rPr>
          <w:spacing w:val="4"/>
          <w:sz w:val="18"/>
          <w:szCs w:val="18"/>
        </w:rPr>
        <w:t xml:space="preserve"> Hay, Elizabeth Hendrie, and Ethan Lam; led by Dr Marta </w:t>
      </w:r>
      <w:proofErr w:type="spellStart"/>
      <w:r w:rsidRPr="00DD75B3">
        <w:rPr>
          <w:spacing w:val="4"/>
          <w:sz w:val="18"/>
          <w:szCs w:val="18"/>
        </w:rPr>
        <w:t>Kawka</w:t>
      </w:r>
      <w:proofErr w:type="spellEnd"/>
      <w:r w:rsidRPr="00DD75B3">
        <w:rPr>
          <w:spacing w:val="4"/>
          <w:sz w:val="18"/>
          <w:szCs w:val="18"/>
        </w:rPr>
        <w:t>, Lecturer, School of Education and Professional Studies.</w:t>
      </w:r>
    </w:p>
    <w:p w:rsidR="00DD75B3" w:rsidRDefault="00DD75B3">
      <w:pPr>
        <w:rPr>
          <w:spacing w:val="4"/>
          <w:sz w:val="18"/>
          <w:szCs w:val="18"/>
        </w:rPr>
      </w:pPr>
      <w:r>
        <w:rPr>
          <w:spacing w:val="4"/>
          <w:sz w:val="18"/>
          <w:szCs w:val="18"/>
        </w:rPr>
        <w:br w:type="page"/>
      </w:r>
    </w:p>
    <w:p w:rsidR="009E3DC4" w:rsidRPr="00DD75B3" w:rsidRDefault="009E3DC4" w:rsidP="009E3DC4">
      <w:pPr>
        <w:rPr>
          <w:b/>
          <w:color w:val="FF0000"/>
          <w:shd w:val="clear" w:color="auto" w:fill="FFFFFF"/>
        </w:rPr>
      </w:pPr>
      <w:r w:rsidRPr="00DD75B3">
        <w:rPr>
          <w:b/>
          <w:color w:val="FF0000"/>
        </w:rPr>
        <w:lastRenderedPageBreak/>
        <w:t xml:space="preserve">YEARS 11-12 </w:t>
      </w:r>
      <w:r w:rsidRPr="00DD75B3">
        <w:rPr>
          <w:b/>
          <w:color w:val="FF0000"/>
          <w:shd w:val="clear" w:color="auto" w:fill="FFFFFF"/>
        </w:rPr>
        <w:t>FOCUS</w:t>
      </w:r>
    </w:p>
    <w:p w:rsidR="009E3DC4" w:rsidRPr="00DD75B3" w:rsidRDefault="009E3DC4" w:rsidP="009E3DC4">
      <w:pPr>
        <w:rPr>
          <w:sz w:val="24"/>
          <w:szCs w:val="24"/>
        </w:rPr>
      </w:pPr>
    </w:p>
    <w:tbl>
      <w:tblPr>
        <w:tblStyle w:val="TableGrid2"/>
        <w:tblpPr w:leftFromText="180" w:rightFromText="180" w:vertAnchor="text" w:tblpY="1"/>
        <w:tblOverlap w:val="never"/>
        <w:tblW w:w="0" w:type="auto"/>
        <w:tblLayout w:type="fixed"/>
        <w:tblLook w:val="04A0" w:firstRow="1" w:lastRow="0" w:firstColumn="1" w:lastColumn="0" w:noHBand="0" w:noVBand="1"/>
      </w:tblPr>
      <w:tblGrid>
        <w:gridCol w:w="4928"/>
        <w:gridCol w:w="5675"/>
      </w:tblGrid>
      <w:tr w:rsidR="009E3DC4" w:rsidRPr="00DD75B3" w:rsidTr="00DD75B3">
        <w:tc>
          <w:tcPr>
            <w:tcW w:w="10598" w:type="dxa"/>
            <w:gridSpan w:val="2"/>
          </w:tcPr>
          <w:p w:rsidR="00DD75B3" w:rsidRDefault="009E3DC4" w:rsidP="00DD75B3">
            <w:pPr>
              <w:jc w:val="center"/>
              <w:rPr>
                <w:rFonts w:ascii="Arial" w:hAnsi="Arial" w:cs="Arial"/>
                <w:b/>
              </w:rPr>
            </w:pPr>
            <w:r w:rsidRPr="00DD75B3">
              <w:rPr>
                <w:rFonts w:ascii="Arial" w:hAnsi="Arial" w:cs="Arial"/>
                <w:b/>
              </w:rPr>
              <w:t xml:space="preserve">Ancestral portraits allow forebears to come in presence, cancelling the distance between life </w:t>
            </w:r>
          </w:p>
          <w:p w:rsidR="009E3DC4" w:rsidRPr="00DD75B3" w:rsidRDefault="009E3DC4" w:rsidP="00DD75B3">
            <w:pPr>
              <w:jc w:val="center"/>
              <w:rPr>
                <w:rFonts w:ascii="Arial" w:hAnsi="Arial" w:cs="Arial"/>
                <w:b/>
              </w:rPr>
            </w:pPr>
            <w:proofErr w:type="gramStart"/>
            <w:r w:rsidRPr="00DD75B3">
              <w:rPr>
                <w:rFonts w:ascii="Arial" w:hAnsi="Arial" w:cs="Arial"/>
                <w:b/>
              </w:rPr>
              <w:t>and</w:t>
            </w:r>
            <w:proofErr w:type="gramEnd"/>
            <w:r w:rsidRPr="00DD75B3">
              <w:rPr>
                <w:rFonts w:ascii="Arial" w:hAnsi="Arial" w:cs="Arial"/>
                <w:b/>
              </w:rPr>
              <w:t xml:space="preserve"> death, subject and object. They act as portals between </w:t>
            </w:r>
            <w:proofErr w:type="spellStart"/>
            <w:r w:rsidRPr="00DD75B3">
              <w:rPr>
                <w:rFonts w:ascii="Arial" w:hAnsi="Arial" w:cs="Arial"/>
                <w:b/>
              </w:rPr>
              <w:t>te</w:t>
            </w:r>
            <w:proofErr w:type="spellEnd"/>
            <w:r w:rsidRPr="00DD75B3">
              <w:rPr>
                <w:rFonts w:ascii="Arial" w:hAnsi="Arial" w:cs="Arial"/>
                <w:b/>
              </w:rPr>
              <w:t xml:space="preserve"> </w:t>
            </w:r>
            <w:proofErr w:type="spellStart"/>
            <w:r w:rsidRPr="00DD75B3">
              <w:rPr>
                <w:rFonts w:ascii="Arial" w:hAnsi="Arial" w:cs="Arial"/>
                <w:b/>
              </w:rPr>
              <w:t>pō</w:t>
            </w:r>
            <w:proofErr w:type="spellEnd"/>
            <w:r w:rsidRPr="00DD75B3">
              <w:rPr>
                <w:rFonts w:ascii="Arial" w:hAnsi="Arial" w:cs="Arial"/>
                <w:b/>
              </w:rPr>
              <w:t xml:space="preserve"> (the dark world of ancestors) a</w:t>
            </w:r>
            <w:r w:rsidR="00DD75B3">
              <w:rPr>
                <w:rFonts w:ascii="Arial" w:hAnsi="Arial" w:cs="Arial"/>
                <w:b/>
              </w:rPr>
              <w:t xml:space="preserve">nd </w:t>
            </w:r>
            <w:proofErr w:type="spellStart"/>
            <w:r w:rsidR="00DD75B3">
              <w:rPr>
                <w:rFonts w:ascii="Arial" w:hAnsi="Arial" w:cs="Arial"/>
                <w:b/>
              </w:rPr>
              <w:t>te</w:t>
            </w:r>
            <w:proofErr w:type="spellEnd"/>
            <w:r w:rsidR="00DD75B3">
              <w:rPr>
                <w:rFonts w:ascii="Arial" w:hAnsi="Arial" w:cs="Arial"/>
                <w:b/>
              </w:rPr>
              <w:t xml:space="preserve"> </w:t>
            </w:r>
            <w:proofErr w:type="spellStart"/>
            <w:r w:rsidRPr="00DD75B3">
              <w:rPr>
                <w:rFonts w:ascii="Arial" w:hAnsi="Arial" w:cs="Arial"/>
                <w:b/>
              </w:rPr>
              <w:t>ao</w:t>
            </w:r>
            <w:proofErr w:type="spellEnd"/>
            <w:r w:rsidRPr="00DD75B3">
              <w:rPr>
                <w:rFonts w:ascii="Arial" w:hAnsi="Arial" w:cs="Arial"/>
                <w:b/>
              </w:rPr>
              <w:t xml:space="preserve"> (the everyday world of light).</w:t>
            </w:r>
          </w:p>
          <w:p w:rsidR="009E3DC4" w:rsidRPr="00DD75B3" w:rsidRDefault="009E3DC4" w:rsidP="00DD75B3">
            <w:pPr>
              <w:jc w:val="center"/>
              <w:rPr>
                <w:rFonts w:ascii="Arial" w:hAnsi="Arial" w:cs="Arial"/>
                <w:sz w:val="16"/>
                <w:szCs w:val="16"/>
              </w:rPr>
            </w:pPr>
            <w:r w:rsidRPr="00DD75B3">
              <w:rPr>
                <w:rFonts w:ascii="Arial" w:hAnsi="Arial" w:cs="Arial"/>
                <w:sz w:val="16"/>
                <w:szCs w:val="16"/>
              </w:rPr>
              <w:t xml:space="preserve">ANNE SALMOND in </w:t>
            </w:r>
            <w:r w:rsidRPr="00DD75B3">
              <w:rPr>
                <w:rFonts w:ascii="Arial" w:hAnsi="Arial" w:cs="Arial"/>
                <w:i/>
                <w:sz w:val="16"/>
                <w:szCs w:val="16"/>
              </w:rPr>
              <w:t xml:space="preserve">Fiona </w:t>
            </w:r>
            <w:proofErr w:type="spellStart"/>
            <w:r w:rsidRPr="00DD75B3">
              <w:rPr>
                <w:rFonts w:ascii="Arial" w:hAnsi="Arial" w:cs="Arial"/>
                <w:i/>
                <w:sz w:val="16"/>
                <w:szCs w:val="16"/>
              </w:rPr>
              <w:t>Pardington</w:t>
            </w:r>
            <w:proofErr w:type="spellEnd"/>
            <w:r w:rsidRPr="00DD75B3">
              <w:rPr>
                <w:rFonts w:ascii="Arial" w:hAnsi="Arial" w:cs="Arial"/>
                <w:i/>
                <w:sz w:val="16"/>
                <w:szCs w:val="16"/>
              </w:rPr>
              <w:t>: The Pressure of Sunlight Falling</w:t>
            </w:r>
            <w:r w:rsidRPr="00DD75B3">
              <w:rPr>
                <w:rFonts w:ascii="Arial" w:hAnsi="Arial" w:cs="Arial"/>
                <w:sz w:val="16"/>
                <w:szCs w:val="16"/>
              </w:rPr>
              <w:t>, 2011, p.135.</w:t>
            </w:r>
          </w:p>
          <w:p w:rsidR="009E3DC4" w:rsidRPr="00DD75B3" w:rsidRDefault="009E3DC4" w:rsidP="00DD75B3">
            <w:pPr>
              <w:jc w:val="center"/>
              <w:rPr>
                <w:rFonts w:ascii="Arial" w:hAnsi="Arial" w:cs="Arial"/>
              </w:rPr>
            </w:pPr>
          </w:p>
          <w:p w:rsidR="009E3DC4" w:rsidRPr="00DD75B3" w:rsidRDefault="009E3DC4" w:rsidP="00DD75B3">
            <w:pPr>
              <w:jc w:val="center"/>
              <w:rPr>
                <w:rFonts w:ascii="Arial" w:hAnsi="Arial" w:cs="Arial"/>
                <w:b/>
              </w:rPr>
            </w:pPr>
            <w:r w:rsidRPr="00DD75B3">
              <w:rPr>
                <w:rFonts w:ascii="Arial" w:hAnsi="Arial" w:cs="Arial"/>
                <w:b/>
              </w:rPr>
              <w:t>I was looking at thousands of portraits that were testimonies to nothing, twice forgotten faces with numbers and without names.</w:t>
            </w:r>
          </w:p>
          <w:p w:rsidR="009E3DC4" w:rsidRPr="00DD75B3" w:rsidRDefault="009E3DC4" w:rsidP="00DD75B3">
            <w:pPr>
              <w:jc w:val="center"/>
              <w:rPr>
                <w:rFonts w:ascii="Arial" w:eastAsia="Times New Roman" w:hAnsi="Arial" w:cs="Arial"/>
                <w:b/>
                <w:color w:val="000000"/>
                <w:lang w:eastAsia="en-AU"/>
              </w:rPr>
            </w:pPr>
            <w:r w:rsidRPr="00DD75B3">
              <w:rPr>
                <w:rFonts w:ascii="Arial" w:hAnsi="Arial" w:cs="Arial"/>
                <w:sz w:val="16"/>
                <w:szCs w:val="16"/>
              </w:rPr>
              <w:t xml:space="preserve">ROSÂNGELA RENNÓ in </w:t>
            </w:r>
            <w:proofErr w:type="spellStart"/>
            <w:r w:rsidRPr="00DD75B3">
              <w:rPr>
                <w:rFonts w:ascii="Arial" w:hAnsi="Arial" w:cs="Arial"/>
                <w:i/>
                <w:sz w:val="16"/>
                <w:szCs w:val="16"/>
              </w:rPr>
              <w:t>Rosângela</w:t>
            </w:r>
            <w:proofErr w:type="spellEnd"/>
            <w:r w:rsidRPr="00DD75B3">
              <w:rPr>
                <w:rFonts w:ascii="Arial" w:hAnsi="Arial" w:cs="Arial"/>
                <w:i/>
                <w:sz w:val="16"/>
                <w:szCs w:val="16"/>
              </w:rPr>
              <w:t xml:space="preserve"> </w:t>
            </w:r>
            <w:proofErr w:type="spellStart"/>
            <w:r w:rsidRPr="00DD75B3">
              <w:rPr>
                <w:rFonts w:ascii="Arial" w:hAnsi="Arial" w:cs="Arial"/>
                <w:i/>
                <w:sz w:val="16"/>
                <w:szCs w:val="16"/>
              </w:rPr>
              <w:t>Rennó</w:t>
            </w:r>
            <w:proofErr w:type="spellEnd"/>
            <w:r w:rsidRPr="00DD75B3">
              <w:rPr>
                <w:rFonts w:ascii="Arial" w:hAnsi="Arial" w:cs="Arial"/>
                <w:i/>
                <w:sz w:val="16"/>
                <w:szCs w:val="16"/>
              </w:rPr>
              <w:t xml:space="preserve">, </w:t>
            </w:r>
            <w:proofErr w:type="spellStart"/>
            <w:r w:rsidRPr="00DD75B3">
              <w:rPr>
                <w:rFonts w:ascii="Arial" w:hAnsi="Arial" w:cs="Arial"/>
                <w:i/>
                <w:sz w:val="16"/>
                <w:szCs w:val="16"/>
              </w:rPr>
              <w:t>Vulgo</w:t>
            </w:r>
            <w:proofErr w:type="spellEnd"/>
            <w:r w:rsidRPr="00DD75B3">
              <w:rPr>
                <w:rFonts w:ascii="Arial" w:hAnsi="Arial" w:cs="Arial"/>
                <w:i/>
                <w:sz w:val="16"/>
                <w:szCs w:val="16"/>
              </w:rPr>
              <w:t xml:space="preserve"> [Alias]</w:t>
            </w:r>
            <w:r w:rsidRPr="00DD75B3">
              <w:rPr>
                <w:rFonts w:ascii="Arial" w:hAnsi="Arial" w:cs="Arial"/>
                <w:sz w:val="16"/>
                <w:szCs w:val="16"/>
              </w:rPr>
              <w:t>, ed. Melissa Chiu, 1999, p.44</w:t>
            </w:r>
          </w:p>
        </w:tc>
      </w:tr>
      <w:tr w:rsidR="009E3DC4" w:rsidRPr="00DD75B3" w:rsidTr="00DD75B3">
        <w:tc>
          <w:tcPr>
            <w:tcW w:w="10598" w:type="dxa"/>
            <w:gridSpan w:val="2"/>
          </w:tcPr>
          <w:p w:rsidR="00DD75B3" w:rsidRDefault="00DD75B3" w:rsidP="00DD75B3">
            <w:pPr>
              <w:rPr>
                <w:rFonts w:ascii="Arial" w:hAnsi="Arial" w:cs="Arial"/>
                <w:b/>
                <w:color w:val="000000"/>
                <w:shd w:val="clear" w:color="auto" w:fill="FFFFFF"/>
              </w:rPr>
            </w:pPr>
          </w:p>
          <w:p w:rsidR="00DD75B3" w:rsidRPr="00DD75B3" w:rsidRDefault="009E3DC4" w:rsidP="00DD75B3">
            <w:pPr>
              <w:rPr>
                <w:rFonts w:ascii="Arial" w:hAnsi="Arial" w:cs="Arial"/>
                <w:sz w:val="24"/>
                <w:szCs w:val="24"/>
              </w:rPr>
            </w:pPr>
            <w:r w:rsidRPr="00DD75B3">
              <w:rPr>
                <w:rFonts w:ascii="Arial" w:hAnsi="Arial" w:cs="Arial"/>
                <w:b/>
                <w:color w:val="000000"/>
                <w:shd w:val="clear" w:color="auto" w:fill="FFFFFF"/>
              </w:rPr>
              <w:t xml:space="preserve">CONTEXTS - </w:t>
            </w:r>
            <w:r w:rsidRPr="00DD75B3">
              <w:rPr>
                <w:rFonts w:ascii="Arial" w:eastAsia="Times New Roman" w:hAnsi="Arial" w:cs="Arial"/>
                <w:b/>
                <w:color w:val="000000"/>
                <w:lang w:eastAsia="en-AU"/>
              </w:rPr>
              <w:t>philosophical and ideological, theoretical, institutional, psychological, scientific</w:t>
            </w:r>
          </w:p>
        </w:tc>
      </w:tr>
      <w:tr w:rsidR="00DD75B3" w:rsidRPr="00DD75B3" w:rsidTr="00DD75B3">
        <w:tc>
          <w:tcPr>
            <w:tcW w:w="4923" w:type="dxa"/>
            <w:tcBorders>
              <w:bottom w:val="nil"/>
            </w:tcBorders>
          </w:tcPr>
          <w:p w:rsidR="00DD75B3" w:rsidRDefault="00DD75B3" w:rsidP="00DD75B3">
            <w:pPr>
              <w:rPr>
                <w:rFonts w:ascii="Arial" w:hAnsi="Arial" w:cs="Arial"/>
                <w:b/>
                <w:lang w:val="en"/>
              </w:rPr>
            </w:pPr>
          </w:p>
          <w:p w:rsidR="00DD75B3" w:rsidRPr="00DD75B3" w:rsidRDefault="00DD75B3" w:rsidP="00DD75B3">
            <w:pPr>
              <w:rPr>
                <w:rFonts w:ascii="Arial" w:hAnsi="Arial" w:cs="Arial"/>
                <w:b/>
                <w:lang w:val="en"/>
              </w:rPr>
            </w:pPr>
            <w:r w:rsidRPr="00DD75B3">
              <w:rPr>
                <w:rFonts w:ascii="Arial" w:hAnsi="Arial" w:cs="Arial"/>
                <w:b/>
                <w:lang w:val="en"/>
              </w:rPr>
              <w:t xml:space="preserve">TERMINOLOGY </w:t>
            </w:r>
            <w:r>
              <w:rPr>
                <w:rFonts w:ascii="Arial" w:hAnsi="Arial" w:cs="Arial"/>
                <w:b/>
                <w:lang w:val="en"/>
              </w:rPr>
              <w:t>-</w:t>
            </w:r>
          </w:p>
        </w:tc>
        <w:tc>
          <w:tcPr>
            <w:tcW w:w="5675" w:type="dxa"/>
            <w:tcBorders>
              <w:bottom w:val="nil"/>
            </w:tcBorders>
          </w:tcPr>
          <w:p w:rsidR="00DD75B3" w:rsidRPr="00DD75B3" w:rsidRDefault="00DD75B3" w:rsidP="00DD75B3">
            <w:pPr>
              <w:rPr>
                <w:b/>
                <w:lang w:val="en"/>
              </w:rPr>
            </w:pPr>
          </w:p>
        </w:tc>
      </w:tr>
      <w:tr w:rsidR="009E3DC4" w:rsidRPr="00DD75B3" w:rsidTr="00DD75B3">
        <w:tc>
          <w:tcPr>
            <w:tcW w:w="4928" w:type="dxa"/>
            <w:tcBorders>
              <w:top w:val="nil"/>
            </w:tcBorders>
          </w:tcPr>
          <w:p w:rsidR="009E3DC4" w:rsidRPr="00DD75B3" w:rsidRDefault="009E3DC4" w:rsidP="00DD75B3">
            <w:pPr>
              <w:shd w:val="clear" w:color="auto" w:fill="FFFFFF"/>
              <w:outlineLvl w:val="1"/>
              <w:rPr>
                <w:rFonts w:ascii="Arial" w:eastAsia="Times New Roman" w:hAnsi="Arial" w:cs="Arial"/>
                <w:b/>
                <w:bCs/>
                <w:sz w:val="10"/>
                <w:szCs w:val="10"/>
                <w:lang w:eastAsia="en-AU"/>
              </w:rPr>
            </w:pPr>
          </w:p>
          <w:p w:rsidR="009E3DC4" w:rsidRPr="00DD75B3" w:rsidRDefault="009E3DC4" w:rsidP="00DD75B3">
            <w:pPr>
              <w:shd w:val="clear" w:color="auto" w:fill="FFFFFF"/>
              <w:outlineLvl w:val="1"/>
              <w:rPr>
                <w:rFonts w:ascii="Arial" w:eastAsia="Times New Roman" w:hAnsi="Arial" w:cs="Arial"/>
                <w:b/>
                <w:bCs/>
                <w:color w:val="FF0000"/>
                <w:lang w:eastAsia="en-AU"/>
              </w:rPr>
            </w:pPr>
            <w:r w:rsidRPr="00DD75B3">
              <w:rPr>
                <w:rFonts w:ascii="Arial" w:eastAsia="Times New Roman" w:hAnsi="Arial" w:cs="Arial"/>
                <w:b/>
                <w:bCs/>
                <w:color w:val="FF0000"/>
                <w:lang w:eastAsia="en-AU"/>
              </w:rPr>
              <w:t>phrenology</w:t>
            </w:r>
          </w:p>
          <w:p w:rsidR="009E3DC4" w:rsidRPr="00DD75B3" w:rsidRDefault="009E3DC4" w:rsidP="00DD75B3">
            <w:pPr>
              <w:shd w:val="clear" w:color="auto" w:fill="FFFFFF"/>
              <w:outlineLvl w:val="1"/>
              <w:rPr>
                <w:rFonts w:ascii="Arial" w:eastAsia="Times New Roman" w:hAnsi="Arial" w:cs="Arial"/>
                <w:b/>
                <w:bCs/>
                <w:lang w:eastAsia="en-AU"/>
              </w:rPr>
            </w:pPr>
            <w:r w:rsidRPr="00DD75B3">
              <w:rPr>
                <w:rFonts w:ascii="Arial" w:eastAsia="Times New Roman" w:hAnsi="Arial" w:cs="Arial"/>
                <w:b/>
                <w:bCs/>
                <w:lang w:eastAsia="en-AU"/>
              </w:rPr>
              <w:t>(noun)</w:t>
            </w:r>
            <w:r w:rsidRPr="00DD75B3">
              <w:rPr>
                <w:rFonts w:ascii="Arial" w:eastAsia="Times New Roman" w:hAnsi="Arial" w:cs="Arial"/>
                <w:b/>
                <w:bCs/>
                <w:caps/>
                <w:sz w:val="18"/>
                <w:szCs w:val="18"/>
                <w:bdr w:val="none" w:sz="0" w:space="0" w:color="auto" w:frame="1"/>
                <w:lang w:eastAsia="en-AU"/>
              </w:rPr>
              <w:t xml:space="preserve"> </w:t>
            </w:r>
            <w:r w:rsidRPr="00DD75B3">
              <w:rPr>
                <w:rFonts w:ascii="Arial" w:eastAsia="Times New Roman" w:hAnsi="Arial" w:cs="Arial"/>
                <w:bdr w:val="none" w:sz="0" w:space="0" w:color="auto" w:frame="1"/>
                <w:lang w:eastAsia="en-AU"/>
              </w:rPr>
              <w:t xml:space="preserve">The </w:t>
            </w:r>
            <w:hyperlink r:id="rId8" w:anchor="detailed__2" w:tooltip="Meaning of detailed" w:history="1">
              <w:r w:rsidRPr="00DD75B3">
                <w:rPr>
                  <w:rFonts w:ascii="Arial" w:eastAsia="Times New Roman" w:hAnsi="Arial" w:cs="Arial"/>
                  <w:bdr w:val="none" w:sz="0" w:space="0" w:color="auto" w:frame="1"/>
                  <w:lang w:eastAsia="en-AU"/>
                </w:rPr>
                <w:t>detailed</w:t>
              </w:r>
            </w:hyperlink>
            <w:r w:rsidRPr="00DD75B3">
              <w:rPr>
                <w:rFonts w:ascii="Arial" w:eastAsia="Times New Roman" w:hAnsi="Arial" w:cs="Arial"/>
                <w:bdr w:val="none" w:sz="0" w:space="0" w:color="auto" w:frame="1"/>
                <w:lang w:eastAsia="en-AU"/>
              </w:rPr>
              <w:t xml:space="preserve"> study of the shape and size of the </w:t>
            </w:r>
            <w:hyperlink r:id="rId9" w:anchor="cranium__3" w:tooltip="Meaning of cranium" w:history="1">
              <w:r w:rsidRPr="00DD75B3">
                <w:rPr>
                  <w:rFonts w:ascii="Arial" w:eastAsia="Times New Roman" w:hAnsi="Arial" w:cs="Arial"/>
                  <w:bdr w:val="none" w:sz="0" w:space="0" w:color="auto" w:frame="1"/>
                  <w:lang w:eastAsia="en-AU"/>
                </w:rPr>
                <w:t>cranium</w:t>
              </w:r>
            </w:hyperlink>
            <w:r w:rsidRPr="00DD75B3">
              <w:rPr>
                <w:rFonts w:ascii="Arial" w:eastAsia="Times New Roman" w:hAnsi="Arial" w:cs="Arial"/>
                <w:bdr w:val="none" w:sz="0" w:space="0" w:color="auto" w:frame="1"/>
                <w:lang w:eastAsia="en-AU"/>
              </w:rPr>
              <w:t xml:space="preserve"> as a </w:t>
            </w:r>
            <w:hyperlink r:id="rId10" w:anchor="suppose__2" w:tooltip="Meaning of supposed" w:history="1">
              <w:r w:rsidRPr="00DD75B3">
                <w:rPr>
                  <w:rFonts w:ascii="Arial" w:eastAsia="Times New Roman" w:hAnsi="Arial" w:cs="Arial"/>
                  <w:bdr w:val="none" w:sz="0" w:space="0" w:color="auto" w:frame="1"/>
                  <w:lang w:eastAsia="en-AU"/>
                </w:rPr>
                <w:t>supposed</w:t>
              </w:r>
            </w:hyperlink>
            <w:r w:rsidRPr="00DD75B3">
              <w:rPr>
                <w:rFonts w:ascii="Arial" w:eastAsia="Times New Roman" w:hAnsi="Arial" w:cs="Arial"/>
                <w:bdr w:val="none" w:sz="0" w:space="0" w:color="auto" w:frame="1"/>
                <w:lang w:eastAsia="en-AU"/>
              </w:rPr>
              <w:t xml:space="preserve"> </w:t>
            </w:r>
            <w:hyperlink r:id="rId11" w:anchor="indication__2" w:tooltip="Meaning of indication" w:history="1">
              <w:r w:rsidRPr="00DD75B3">
                <w:rPr>
                  <w:rFonts w:ascii="Arial" w:eastAsia="Times New Roman" w:hAnsi="Arial" w:cs="Arial"/>
                  <w:bdr w:val="none" w:sz="0" w:space="0" w:color="auto" w:frame="1"/>
                  <w:lang w:eastAsia="en-AU"/>
                </w:rPr>
                <w:t>indication</w:t>
              </w:r>
            </w:hyperlink>
            <w:r w:rsidRPr="00DD75B3">
              <w:rPr>
                <w:rFonts w:ascii="Arial" w:eastAsia="Times New Roman" w:hAnsi="Arial" w:cs="Arial"/>
                <w:bdr w:val="none" w:sz="0" w:space="0" w:color="auto" w:frame="1"/>
                <w:lang w:eastAsia="en-AU"/>
              </w:rPr>
              <w:t> of character and mental abilities.</w:t>
            </w:r>
            <w:r w:rsidRPr="00DD75B3">
              <w:rPr>
                <w:rFonts w:ascii="Arial" w:eastAsia="Times New Roman" w:hAnsi="Arial" w:cs="Arial"/>
                <w:b/>
                <w:bCs/>
                <w:lang w:eastAsia="en-AU"/>
              </w:rPr>
              <w:t xml:space="preserve"> </w:t>
            </w:r>
            <w:r w:rsidRPr="00DD75B3">
              <w:rPr>
                <w:rFonts w:ascii="Arial" w:eastAsia="Times New Roman" w:hAnsi="Arial" w:cs="Arial"/>
                <w:b/>
                <w:lang w:eastAsia="en-AU"/>
              </w:rPr>
              <w:t xml:space="preserve">(origin) </w:t>
            </w:r>
            <w:r w:rsidRPr="00DD75B3">
              <w:rPr>
                <w:rFonts w:ascii="Arial" w:hAnsi="Arial" w:cs="Arial"/>
                <w:bdr w:val="none" w:sz="0" w:space="0" w:color="auto" w:frame="1"/>
                <w:shd w:val="clear" w:color="auto" w:fill="FFFFFF"/>
              </w:rPr>
              <w:t>Early 19th century</w:t>
            </w:r>
            <w:r w:rsidRPr="00DD75B3">
              <w:rPr>
                <w:rFonts w:ascii="Arial" w:hAnsi="Arial" w:cs="Arial"/>
                <w:shd w:val="clear" w:color="auto" w:fill="FFFFFF"/>
              </w:rPr>
              <w:t>: from Greek </w:t>
            </w:r>
            <w:proofErr w:type="spellStart"/>
            <w:r w:rsidRPr="00DD75B3">
              <w:rPr>
                <w:rFonts w:ascii="Arial" w:hAnsi="Arial" w:cs="Arial"/>
                <w:i/>
                <w:iCs/>
                <w:bdr w:val="none" w:sz="0" w:space="0" w:color="auto" w:frame="1"/>
                <w:shd w:val="clear" w:color="auto" w:fill="FFFFFF"/>
              </w:rPr>
              <w:t>phrēn</w:t>
            </w:r>
            <w:proofErr w:type="spellEnd"/>
            <w:r w:rsidRPr="00DD75B3">
              <w:rPr>
                <w:rFonts w:ascii="Arial" w:hAnsi="Arial" w:cs="Arial"/>
                <w:shd w:val="clear" w:color="auto" w:fill="FFFFFF"/>
              </w:rPr>
              <w:t>, </w:t>
            </w:r>
            <w:proofErr w:type="spellStart"/>
            <w:r w:rsidRPr="00DD75B3">
              <w:rPr>
                <w:rFonts w:ascii="Arial" w:hAnsi="Arial" w:cs="Arial"/>
                <w:i/>
                <w:iCs/>
                <w:bdr w:val="none" w:sz="0" w:space="0" w:color="auto" w:frame="1"/>
                <w:shd w:val="clear" w:color="auto" w:fill="FFFFFF"/>
              </w:rPr>
              <w:t>phren</w:t>
            </w:r>
            <w:proofErr w:type="spellEnd"/>
            <w:r w:rsidRPr="00DD75B3">
              <w:rPr>
                <w:rFonts w:ascii="Arial" w:hAnsi="Arial" w:cs="Arial"/>
                <w:i/>
                <w:iCs/>
                <w:bdr w:val="none" w:sz="0" w:space="0" w:color="auto" w:frame="1"/>
                <w:shd w:val="clear" w:color="auto" w:fill="FFFFFF"/>
              </w:rPr>
              <w:t>-</w:t>
            </w:r>
            <w:r w:rsidRPr="00DD75B3">
              <w:rPr>
                <w:rFonts w:ascii="Arial" w:hAnsi="Arial" w:cs="Arial"/>
                <w:shd w:val="clear" w:color="auto" w:fill="FFFFFF"/>
              </w:rPr>
              <w:t> 'mind' </w:t>
            </w:r>
            <w:r w:rsidRPr="00DD75B3">
              <w:rPr>
                <w:rFonts w:ascii="Arial" w:hAnsi="Arial" w:cs="Arial"/>
                <w:bdr w:val="none" w:sz="0" w:space="0" w:color="auto" w:frame="1"/>
                <w:shd w:val="clear" w:color="auto" w:fill="FFFFFF"/>
              </w:rPr>
              <w:t>+ </w:t>
            </w:r>
            <w:hyperlink r:id="rId12" w:tooltip="English definition of phrenology (-logy) in Oxford Dictionaries (British &amp; World English)" w:history="1">
              <w:r w:rsidRPr="00DD75B3">
                <w:rPr>
                  <w:rFonts w:ascii="Arial" w:hAnsi="Arial" w:cs="Arial"/>
                  <w:u w:val="single"/>
                  <w:bdr w:val="none" w:sz="0" w:space="0" w:color="auto" w:frame="1"/>
                  <w:shd w:val="clear" w:color="auto" w:fill="FFFFFF"/>
                </w:rPr>
                <w:t>-logy</w:t>
              </w:r>
            </w:hyperlink>
            <w:r w:rsidRPr="00DD75B3">
              <w:rPr>
                <w:rFonts w:ascii="Arial" w:hAnsi="Arial" w:cs="Arial"/>
                <w:shd w:val="clear" w:color="auto" w:fill="FFFFFF"/>
              </w:rPr>
              <w:t>.</w:t>
            </w:r>
          </w:p>
          <w:p w:rsidR="009E3DC4" w:rsidRPr="00DD75B3" w:rsidRDefault="009E3DC4" w:rsidP="00DD75B3">
            <w:pPr>
              <w:rPr>
                <w:rFonts w:ascii="Arial" w:hAnsi="Arial" w:cs="Arial"/>
                <w:sz w:val="18"/>
                <w:szCs w:val="18"/>
              </w:rPr>
            </w:pPr>
            <w:r w:rsidRPr="00DD75B3">
              <w:rPr>
                <w:rFonts w:ascii="Arial" w:hAnsi="Arial" w:cs="Arial"/>
                <w:sz w:val="18"/>
                <w:szCs w:val="18"/>
              </w:rPr>
              <w:t>[See further information at http://www.oxforddictionaries.com/definition/english/phrenology]</w:t>
            </w:r>
          </w:p>
        </w:tc>
        <w:tc>
          <w:tcPr>
            <w:tcW w:w="5670" w:type="dxa"/>
            <w:tcBorders>
              <w:top w:val="nil"/>
            </w:tcBorders>
          </w:tcPr>
          <w:p w:rsidR="009E3DC4" w:rsidRPr="00DD75B3" w:rsidRDefault="009E3DC4" w:rsidP="00DD75B3">
            <w:pPr>
              <w:rPr>
                <w:rFonts w:ascii="Arial" w:hAnsi="Arial" w:cs="Arial"/>
                <w:b/>
                <w:bCs/>
                <w:spacing w:val="-15"/>
                <w:sz w:val="10"/>
                <w:szCs w:val="10"/>
                <w:shd w:val="clear" w:color="auto" w:fill="FFFFFF"/>
              </w:rPr>
            </w:pPr>
          </w:p>
          <w:p w:rsidR="009E3DC4" w:rsidRPr="00DD75B3" w:rsidRDefault="009E3DC4" w:rsidP="00DD75B3">
            <w:pPr>
              <w:rPr>
                <w:rFonts w:ascii="Arial" w:hAnsi="Arial" w:cs="Arial"/>
                <w:color w:val="FF0000"/>
              </w:rPr>
            </w:pPr>
            <w:proofErr w:type="spellStart"/>
            <w:r w:rsidRPr="00DD75B3">
              <w:rPr>
                <w:rFonts w:ascii="Arial" w:hAnsi="Arial" w:cs="Arial"/>
                <w:b/>
                <w:bCs/>
                <w:color w:val="FF0000"/>
                <w:spacing w:val="-15"/>
                <w:shd w:val="clear" w:color="auto" w:fill="FFFFFF"/>
              </w:rPr>
              <w:t>ā</w:t>
            </w:r>
            <w:r w:rsidRPr="00DD75B3">
              <w:rPr>
                <w:rFonts w:ascii="Arial" w:eastAsia="Times New Roman" w:hAnsi="Arial" w:cs="Arial"/>
                <w:b/>
                <w:bCs/>
                <w:color w:val="FF0000"/>
                <w:spacing w:val="-15"/>
                <w:lang w:eastAsia="en-AU"/>
              </w:rPr>
              <w:t>hua</w:t>
            </w:r>
            <w:proofErr w:type="spellEnd"/>
          </w:p>
          <w:p w:rsidR="009E3DC4" w:rsidRPr="00DD75B3" w:rsidRDefault="009E3DC4" w:rsidP="00DD75B3">
            <w:pPr>
              <w:shd w:val="clear" w:color="auto" w:fill="FFFFFF"/>
              <w:rPr>
                <w:rFonts w:ascii="Arial" w:eastAsia="Times New Roman" w:hAnsi="Arial" w:cs="Arial"/>
                <w:lang w:eastAsia="en-AU"/>
              </w:rPr>
            </w:pPr>
            <w:r w:rsidRPr="00DD75B3">
              <w:rPr>
                <w:rFonts w:ascii="Arial" w:eastAsia="Times New Roman" w:hAnsi="Arial" w:cs="Arial"/>
                <w:b/>
                <w:bCs/>
                <w:lang w:eastAsia="en-AU"/>
              </w:rPr>
              <w:t>1.</w:t>
            </w:r>
            <w:r w:rsidRPr="00DD75B3">
              <w:rPr>
                <w:rFonts w:ascii="Arial" w:eastAsia="Times New Roman" w:hAnsi="Arial" w:cs="Arial"/>
                <w:lang w:eastAsia="en-AU"/>
              </w:rPr>
              <w:t> </w:t>
            </w:r>
            <w:r w:rsidRPr="00DD75B3">
              <w:rPr>
                <w:rFonts w:ascii="Arial" w:eastAsia="Times New Roman" w:hAnsi="Arial" w:cs="Arial"/>
                <w:b/>
                <w:bCs/>
                <w:lang w:eastAsia="en-AU"/>
              </w:rPr>
              <w:t>(</w:t>
            </w:r>
            <w:proofErr w:type="gramStart"/>
            <w:r w:rsidRPr="00DD75B3">
              <w:rPr>
                <w:rFonts w:ascii="Arial" w:eastAsia="Times New Roman" w:hAnsi="Arial" w:cs="Arial"/>
                <w:b/>
                <w:bCs/>
                <w:lang w:eastAsia="en-AU"/>
              </w:rPr>
              <w:t>verb</w:t>
            </w:r>
            <w:proofErr w:type="gramEnd"/>
            <w:r w:rsidRPr="00DD75B3">
              <w:rPr>
                <w:rFonts w:ascii="Arial" w:eastAsia="Times New Roman" w:hAnsi="Arial" w:cs="Arial"/>
                <w:b/>
                <w:bCs/>
                <w:lang w:eastAsia="en-AU"/>
              </w:rPr>
              <w:t>)</w:t>
            </w:r>
            <w:r w:rsidRPr="00DD75B3">
              <w:rPr>
                <w:rFonts w:ascii="Arial" w:eastAsia="Times New Roman" w:hAnsi="Arial" w:cs="Arial"/>
                <w:lang w:eastAsia="en-AU"/>
              </w:rPr>
              <w:t> (-</w:t>
            </w:r>
            <w:proofErr w:type="spellStart"/>
            <w:r w:rsidRPr="00DD75B3">
              <w:rPr>
                <w:rFonts w:ascii="Arial" w:eastAsia="Times New Roman" w:hAnsi="Arial" w:cs="Arial"/>
                <w:lang w:eastAsia="en-AU"/>
              </w:rPr>
              <w:t>tia</w:t>
            </w:r>
            <w:proofErr w:type="spellEnd"/>
            <w:r w:rsidRPr="00DD75B3">
              <w:rPr>
                <w:rFonts w:ascii="Arial" w:eastAsia="Times New Roman" w:hAnsi="Arial" w:cs="Arial"/>
                <w:lang w:eastAsia="en-AU"/>
              </w:rPr>
              <w:t xml:space="preserve">) to form, make. </w:t>
            </w:r>
            <w:r w:rsidRPr="00DD75B3">
              <w:rPr>
                <w:rFonts w:ascii="Arial" w:eastAsia="Times New Roman" w:hAnsi="Arial" w:cs="Arial"/>
                <w:b/>
                <w:bCs/>
                <w:lang w:eastAsia="en-AU"/>
              </w:rPr>
              <w:t>2.</w:t>
            </w:r>
            <w:r w:rsidRPr="00DD75B3">
              <w:rPr>
                <w:rFonts w:ascii="Arial" w:eastAsia="Times New Roman" w:hAnsi="Arial" w:cs="Arial"/>
                <w:lang w:eastAsia="en-AU"/>
              </w:rPr>
              <w:t> </w:t>
            </w:r>
            <w:r w:rsidRPr="00DD75B3">
              <w:rPr>
                <w:rFonts w:ascii="Arial" w:eastAsia="Times New Roman" w:hAnsi="Arial" w:cs="Arial"/>
                <w:b/>
                <w:bCs/>
                <w:lang w:eastAsia="en-AU"/>
              </w:rPr>
              <w:t>(</w:t>
            </w:r>
            <w:proofErr w:type="gramStart"/>
            <w:r w:rsidRPr="00DD75B3">
              <w:rPr>
                <w:rFonts w:ascii="Arial" w:eastAsia="Times New Roman" w:hAnsi="Arial" w:cs="Arial"/>
                <w:b/>
                <w:bCs/>
                <w:lang w:eastAsia="en-AU"/>
              </w:rPr>
              <w:t>noun</w:t>
            </w:r>
            <w:proofErr w:type="gramEnd"/>
            <w:r w:rsidRPr="00DD75B3">
              <w:rPr>
                <w:rFonts w:ascii="Arial" w:eastAsia="Times New Roman" w:hAnsi="Arial" w:cs="Arial"/>
                <w:b/>
                <w:bCs/>
                <w:lang w:eastAsia="en-AU"/>
              </w:rPr>
              <w:t>)</w:t>
            </w:r>
            <w:r w:rsidRPr="00DD75B3">
              <w:rPr>
                <w:rFonts w:ascii="Arial" w:eastAsia="Times New Roman" w:hAnsi="Arial" w:cs="Arial"/>
                <w:lang w:eastAsia="en-AU"/>
              </w:rPr>
              <w:t> shape, appearance, condition, character, likeness, nature, figure, form.</w:t>
            </w:r>
          </w:p>
          <w:p w:rsidR="009E3DC4" w:rsidRPr="00DD75B3" w:rsidRDefault="009E3DC4" w:rsidP="00DD75B3">
            <w:pPr>
              <w:shd w:val="clear" w:color="auto" w:fill="FFFFFF"/>
              <w:rPr>
                <w:rFonts w:ascii="Arial" w:eastAsia="Times New Roman" w:hAnsi="Arial" w:cs="Arial"/>
                <w:sz w:val="18"/>
                <w:szCs w:val="18"/>
                <w:lang w:eastAsia="en-AU"/>
              </w:rPr>
            </w:pPr>
            <w:r w:rsidRPr="00DD75B3">
              <w:rPr>
                <w:rFonts w:ascii="Arial" w:eastAsia="Times New Roman" w:hAnsi="Arial" w:cs="Arial"/>
                <w:sz w:val="18"/>
                <w:szCs w:val="18"/>
                <w:lang w:eastAsia="en-AU"/>
              </w:rPr>
              <w:t>[</w:t>
            </w:r>
            <w:r w:rsidRPr="00DD75B3">
              <w:rPr>
                <w:rFonts w:ascii="Arial" w:hAnsi="Arial" w:cs="Arial"/>
                <w:sz w:val="18"/>
                <w:szCs w:val="18"/>
              </w:rPr>
              <w:t xml:space="preserve"> See further information at </w:t>
            </w:r>
            <w:r w:rsidRPr="00DD75B3">
              <w:rPr>
                <w:rFonts w:ascii="Arial" w:eastAsia="Times New Roman" w:hAnsi="Arial" w:cs="Arial"/>
                <w:sz w:val="18"/>
                <w:szCs w:val="18"/>
                <w:lang w:eastAsia="en-AU"/>
              </w:rPr>
              <w:t>http://maoridictionary.co.nz/word/87]</w:t>
            </w:r>
          </w:p>
          <w:p w:rsidR="009E3DC4" w:rsidRPr="00DD75B3" w:rsidRDefault="009E3DC4" w:rsidP="00DD75B3">
            <w:pPr>
              <w:rPr>
                <w:rFonts w:ascii="Arial" w:hAnsi="Arial" w:cs="Arial"/>
                <w:b/>
              </w:rPr>
            </w:pPr>
          </w:p>
        </w:tc>
      </w:tr>
      <w:tr w:rsidR="009E3DC4" w:rsidRPr="00DD75B3" w:rsidTr="00DD75B3">
        <w:tc>
          <w:tcPr>
            <w:tcW w:w="4928" w:type="dxa"/>
          </w:tcPr>
          <w:p w:rsidR="009E3DC4" w:rsidRPr="00DD75B3" w:rsidRDefault="009E3DC4" w:rsidP="00DD75B3">
            <w:pPr>
              <w:rPr>
                <w:rFonts w:ascii="Arial" w:hAnsi="Arial" w:cs="Arial"/>
                <w:b/>
              </w:rPr>
            </w:pPr>
          </w:p>
          <w:p w:rsidR="009E3DC4" w:rsidRPr="00DD75B3" w:rsidRDefault="009E3DC4" w:rsidP="00DD75B3">
            <w:pPr>
              <w:rPr>
                <w:rFonts w:ascii="Arial" w:hAnsi="Arial" w:cs="Arial"/>
                <w:b/>
              </w:rPr>
            </w:pPr>
            <w:r w:rsidRPr="00DD75B3">
              <w:rPr>
                <w:rFonts w:ascii="Arial" w:hAnsi="Arial" w:cs="Arial"/>
                <w:b/>
              </w:rPr>
              <w:t xml:space="preserve">Are the subjects in these photographs being </w:t>
            </w:r>
            <w:r w:rsidRPr="00DD75B3">
              <w:rPr>
                <w:rFonts w:ascii="Arial" w:hAnsi="Arial" w:cs="Arial"/>
                <w:b/>
                <w:color w:val="FF0000"/>
              </w:rPr>
              <w:t>objectified</w:t>
            </w:r>
            <w:r w:rsidRPr="00DD75B3">
              <w:rPr>
                <w:rFonts w:ascii="Arial" w:hAnsi="Arial" w:cs="Arial"/>
                <w:b/>
              </w:rPr>
              <w:t>? What can we learn (if anything) about their individual identities from these images?</w:t>
            </w:r>
          </w:p>
        </w:tc>
        <w:tc>
          <w:tcPr>
            <w:tcW w:w="5670" w:type="dxa"/>
          </w:tcPr>
          <w:p w:rsidR="009E3DC4" w:rsidRPr="00DD75B3" w:rsidRDefault="009E3DC4" w:rsidP="00DD75B3">
            <w:pPr>
              <w:rPr>
                <w:rFonts w:ascii="Arial" w:hAnsi="Arial" w:cs="Arial"/>
                <w:b/>
              </w:rPr>
            </w:pPr>
          </w:p>
        </w:tc>
      </w:tr>
      <w:tr w:rsidR="009E3DC4" w:rsidRPr="00DD75B3" w:rsidTr="00DD75B3">
        <w:tc>
          <w:tcPr>
            <w:tcW w:w="4928" w:type="dxa"/>
          </w:tcPr>
          <w:p w:rsidR="009E3DC4" w:rsidRPr="00DD75B3" w:rsidRDefault="009E3DC4" w:rsidP="00DD75B3">
            <w:pPr>
              <w:rPr>
                <w:rFonts w:ascii="Arial" w:hAnsi="Arial" w:cs="Arial"/>
                <w:b/>
              </w:rPr>
            </w:pPr>
          </w:p>
          <w:p w:rsidR="009E3DC4" w:rsidRPr="00DD75B3" w:rsidRDefault="009E3DC4" w:rsidP="00DD75B3">
            <w:pPr>
              <w:rPr>
                <w:rFonts w:ascii="Arial" w:hAnsi="Arial" w:cs="Arial"/>
                <w:b/>
              </w:rPr>
            </w:pPr>
            <w:r w:rsidRPr="00DD75B3">
              <w:rPr>
                <w:rFonts w:ascii="Arial" w:hAnsi="Arial" w:cs="Arial"/>
                <w:b/>
              </w:rPr>
              <w:t xml:space="preserve">Are these artworks </w:t>
            </w:r>
            <w:r w:rsidRPr="00DD75B3">
              <w:rPr>
                <w:rFonts w:ascii="Arial" w:hAnsi="Arial" w:cs="Arial"/>
                <w:b/>
                <w:color w:val="FF0000"/>
              </w:rPr>
              <w:t>political or apolitical</w:t>
            </w:r>
            <w:r w:rsidRPr="00DD75B3">
              <w:rPr>
                <w:rFonts w:ascii="Arial" w:hAnsi="Arial" w:cs="Arial"/>
                <w:b/>
              </w:rPr>
              <w:t>? Why? What key ideas do you think the artists are trying to convey?</w:t>
            </w:r>
          </w:p>
        </w:tc>
        <w:tc>
          <w:tcPr>
            <w:tcW w:w="5670" w:type="dxa"/>
          </w:tcPr>
          <w:p w:rsidR="009E3DC4" w:rsidRPr="00DD75B3" w:rsidRDefault="009E3DC4" w:rsidP="00DD75B3">
            <w:pPr>
              <w:rPr>
                <w:rFonts w:ascii="Arial" w:hAnsi="Arial" w:cs="Arial"/>
                <w:b/>
              </w:rPr>
            </w:pPr>
          </w:p>
        </w:tc>
      </w:tr>
      <w:tr w:rsidR="009E3DC4" w:rsidRPr="00DD75B3" w:rsidTr="00DD75B3">
        <w:tc>
          <w:tcPr>
            <w:tcW w:w="4928" w:type="dxa"/>
          </w:tcPr>
          <w:p w:rsidR="009E3DC4" w:rsidRPr="00DD75B3" w:rsidRDefault="009E3DC4" w:rsidP="00DD75B3">
            <w:pPr>
              <w:rPr>
                <w:rFonts w:ascii="Arial" w:hAnsi="Arial" w:cs="Arial"/>
                <w:b/>
              </w:rPr>
            </w:pPr>
          </w:p>
          <w:p w:rsidR="009E3DC4" w:rsidRPr="00DD75B3" w:rsidRDefault="009E3DC4" w:rsidP="00DD75B3">
            <w:pPr>
              <w:rPr>
                <w:rFonts w:ascii="Arial" w:hAnsi="Arial" w:cs="Arial"/>
                <w:b/>
              </w:rPr>
            </w:pPr>
            <w:r w:rsidRPr="00DD75B3">
              <w:rPr>
                <w:rFonts w:ascii="Arial" w:hAnsi="Arial" w:cs="Arial"/>
                <w:b/>
              </w:rPr>
              <w:t xml:space="preserve">Fiona </w:t>
            </w:r>
            <w:proofErr w:type="spellStart"/>
            <w:r w:rsidRPr="00DD75B3">
              <w:rPr>
                <w:rFonts w:ascii="Arial" w:hAnsi="Arial" w:cs="Arial"/>
                <w:b/>
              </w:rPr>
              <w:t>Pardington</w:t>
            </w:r>
            <w:proofErr w:type="spellEnd"/>
            <w:r w:rsidRPr="00DD75B3">
              <w:rPr>
                <w:rFonts w:ascii="Arial" w:hAnsi="Arial" w:cs="Arial"/>
                <w:b/>
              </w:rPr>
              <w:t xml:space="preserve"> learnt about her </w:t>
            </w:r>
            <w:r w:rsidRPr="00DD75B3">
              <w:rPr>
                <w:rFonts w:ascii="Arial" w:hAnsi="Arial" w:cs="Arial"/>
                <w:b/>
                <w:color w:val="FF0000"/>
              </w:rPr>
              <w:t xml:space="preserve">cultural identity </w:t>
            </w:r>
            <w:r w:rsidRPr="00DD75B3">
              <w:rPr>
                <w:rFonts w:ascii="Arial" w:hAnsi="Arial" w:cs="Arial"/>
                <w:b/>
              </w:rPr>
              <w:t xml:space="preserve">later in life as she researched her ancestry. What do you think is the significance of these faces to her? What drove her to </w:t>
            </w:r>
            <w:r w:rsidR="00DD75B3">
              <w:rPr>
                <w:rFonts w:ascii="Arial" w:hAnsi="Arial" w:cs="Arial"/>
                <w:b/>
              </w:rPr>
              <w:t>p</w:t>
            </w:r>
            <w:r w:rsidRPr="00DD75B3">
              <w:rPr>
                <w:rFonts w:ascii="Arial" w:hAnsi="Arial" w:cs="Arial"/>
                <w:b/>
              </w:rPr>
              <w:t xml:space="preserve">hotograph these late 1830’s </w:t>
            </w:r>
            <w:r w:rsidR="00DD75B3">
              <w:rPr>
                <w:rFonts w:ascii="Arial" w:hAnsi="Arial" w:cs="Arial"/>
                <w:b/>
              </w:rPr>
              <w:t>p</w:t>
            </w:r>
            <w:r w:rsidRPr="00DD75B3">
              <w:rPr>
                <w:rFonts w:ascii="Arial" w:hAnsi="Arial" w:cs="Arial"/>
                <w:b/>
              </w:rPr>
              <w:t xml:space="preserve">hrenology </w:t>
            </w:r>
            <w:r w:rsidR="00DD75B3">
              <w:rPr>
                <w:rFonts w:ascii="Arial" w:hAnsi="Arial" w:cs="Arial"/>
                <w:b/>
              </w:rPr>
              <w:t>s</w:t>
            </w:r>
            <w:r w:rsidRPr="00DD75B3">
              <w:rPr>
                <w:rFonts w:ascii="Arial" w:hAnsi="Arial" w:cs="Arial"/>
                <w:b/>
              </w:rPr>
              <w:t>tudies?</w:t>
            </w:r>
          </w:p>
        </w:tc>
        <w:tc>
          <w:tcPr>
            <w:tcW w:w="5670" w:type="dxa"/>
          </w:tcPr>
          <w:p w:rsidR="009E3DC4" w:rsidRPr="00DD75B3" w:rsidRDefault="009E3DC4" w:rsidP="00DD75B3">
            <w:pPr>
              <w:rPr>
                <w:rFonts w:ascii="Arial" w:hAnsi="Arial" w:cs="Arial"/>
                <w:b/>
              </w:rPr>
            </w:pPr>
          </w:p>
        </w:tc>
      </w:tr>
      <w:tr w:rsidR="009E3DC4" w:rsidRPr="00DD75B3" w:rsidTr="00DD75B3">
        <w:tc>
          <w:tcPr>
            <w:tcW w:w="4928" w:type="dxa"/>
          </w:tcPr>
          <w:p w:rsidR="009E3DC4" w:rsidRPr="00DD75B3" w:rsidRDefault="009E3DC4" w:rsidP="00DD75B3">
            <w:pPr>
              <w:rPr>
                <w:rFonts w:ascii="Arial" w:hAnsi="Arial" w:cs="Arial"/>
                <w:b/>
              </w:rPr>
            </w:pPr>
          </w:p>
          <w:p w:rsidR="009E3DC4" w:rsidRPr="00DD75B3" w:rsidRDefault="009E3DC4" w:rsidP="00DD75B3">
            <w:pPr>
              <w:rPr>
                <w:rFonts w:ascii="Arial" w:hAnsi="Arial" w:cs="Arial"/>
                <w:b/>
              </w:rPr>
            </w:pPr>
            <w:r w:rsidRPr="00DD75B3">
              <w:rPr>
                <w:rFonts w:ascii="Arial" w:hAnsi="Arial" w:cs="Arial"/>
                <w:b/>
              </w:rPr>
              <w:t xml:space="preserve">Consider the </w:t>
            </w:r>
            <w:r w:rsidR="00DD75B3">
              <w:rPr>
                <w:rFonts w:ascii="Arial" w:hAnsi="Arial" w:cs="Arial"/>
                <w:b/>
              </w:rPr>
              <w:t>above</w:t>
            </w:r>
            <w:r w:rsidRPr="00DD75B3">
              <w:rPr>
                <w:rFonts w:ascii="Arial" w:hAnsi="Arial" w:cs="Arial"/>
                <w:b/>
              </w:rPr>
              <w:t xml:space="preserve"> quote by </w:t>
            </w:r>
            <w:proofErr w:type="spellStart"/>
            <w:r w:rsidRPr="00DD75B3">
              <w:rPr>
                <w:rFonts w:ascii="Arial" w:hAnsi="Arial" w:cs="Arial"/>
                <w:b/>
              </w:rPr>
              <w:t>Ros</w:t>
            </w:r>
            <w:r w:rsidRPr="00DD75B3">
              <w:rPr>
                <w:rFonts w:ascii="Arial" w:eastAsia="Arial Unicode MS" w:hAnsi="Arial" w:cs="Arial"/>
                <w:b/>
              </w:rPr>
              <w:t>â</w:t>
            </w:r>
            <w:r w:rsidRPr="00DD75B3">
              <w:rPr>
                <w:rFonts w:ascii="Arial" w:hAnsi="Arial" w:cs="Arial"/>
                <w:b/>
              </w:rPr>
              <w:t>ngela</w:t>
            </w:r>
            <w:proofErr w:type="spellEnd"/>
            <w:r w:rsidRPr="00DD75B3">
              <w:rPr>
                <w:rFonts w:ascii="Arial" w:hAnsi="Arial" w:cs="Arial"/>
                <w:b/>
              </w:rPr>
              <w:t xml:space="preserve"> </w:t>
            </w:r>
            <w:proofErr w:type="spellStart"/>
            <w:r w:rsidRPr="00DD75B3">
              <w:rPr>
                <w:rFonts w:ascii="Arial" w:hAnsi="Arial" w:cs="Arial"/>
                <w:b/>
              </w:rPr>
              <w:t>Renn</w:t>
            </w:r>
            <w:r w:rsidRPr="00DD75B3">
              <w:rPr>
                <w:rFonts w:ascii="Arial" w:eastAsia="Arial Unicode MS" w:hAnsi="Arial" w:cs="Arial"/>
                <w:b/>
              </w:rPr>
              <w:t>ó</w:t>
            </w:r>
            <w:proofErr w:type="spellEnd"/>
            <w:r w:rsidRPr="00DD75B3">
              <w:rPr>
                <w:rFonts w:ascii="Arial" w:hAnsi="Arial" w:cs="Arial"/>
                <w:b/>
              </w:rPr>
              <w:t xml:space="preserve"> and </w:t>
            </w:r>
            <w:r w:rsidRPr="00DD75B3">
              <w:rPr>
                <w:rFonts w:ascii="Arial" w:hAnsi="Arial" w:cs="Arial"/>
                <w:b/>
                <w:color w:val="FF0000"/>
              </w:rPr>
              <w:t xml:space="preserve">interpret </w:t>
            </w:r>
            <w:r w:rsidRPr="00DD75B3">
              <w:rPr>
                <w:rFonts w:ascii="Arial" w:hAnsi="Arial" w:cs="Arial"/>
                <w:b/>
              </w:rPr>
              <w:t xml:space="preserve">what you think the artist trying to say and </w:t>
            </w:r>
            <w:r w:rsidRPr="00DD75B3">
              <w:rPr>
                <w:rFonts w:ascii="Arial" w:hAnsi="Arial" w:cs="Arial"/>
                <w:b/>
                <w:color w:val="FF0000"/>
              </w:rPr>
              <w:t xml:space="preserve">justify </w:t>
            </w:r>
            <w:r w:rsidRPr="00DD75B3">
              <w:rPr>
                <w:rFonts w:ascii="Arial" w:hAnsi="Arial" w:cs="Arial"/>
                <w:b/>
              </w:rPr>
              <w:t>why?</w:t>
            </w:r>
          </w:p>
        </w:tc>
        <w:tc>
          <w:tcPr>
            <w:tcW w:w="5670" w:type="dxa"/>
          </w:tcPr>
          <w:p w:rsidR="009E3DC4" w:rsidRPr="00DD75B3" w:rsidRDefault="009E3DC4" w:rsidP="00DD75B3">
            <w:pPr>
              <w:rPr>
                <w:rFonts w:ascii="Arial" w:hAnsi="Arial" w:cs="Arial"/>
                <w:b/>
              </w:rPr>
            </w:pPr>
          </w:p>
        </w:tc>
      </w:tr>
      <w:tr w:rsidR="009E3DC4" w:rsidRPr="00DD75B3" w:rsidTr="00DD75B3">
        <w:tc>
          <w:tcPr>
            <w:tcW w:w="4928" w:type="dxa"/>
          </w:tcPr>
          <w:p w:rsidR="009E3DC4" w:rsidRPr="00DD75B3" w:rsidRDefault="009E3DC4" w:rsidP="00DD75B3">
            <w:pPr>
              <w:rPr>
                <w:rFonts w:ascii="Arial" w:hAnsi="Arial" w:cs="Arial"/>
                <w:b/>
              </w:rPr>
            </w:pPr>
          </w:p>
          <w:p w:rsidR="009E3DC4" w:rsidRPr="00DD75B3" w:rsidRDefault="009E3DC4" w:rsidP="00DD75B3">
            <w:pPr>
              <w:rPr>
                <w:rFonts w:ascii="Arial" w:hAnsi="Arial" w:cs="Arial"/>
                <w:b/>
              </w:rPr>
            </w:pPr>
            <w:r w:rsidRPr="00DD75B3">
              <w:rPr>
                <w:rFonts w:ascii="Arial" w:hAnsi="Arial" w:cs="Arial"/>
                <w:b/>
              </w:rPr>
              <w:t xml:space="preserve">Choose one artwork to </w:t>
            </w:r>
            <w:r w:rsidRPr="00DD75B3">
              <w:rPr>
                <w:rFonts w:ascii="Arial" w:hAnsi="Arial" w:cs="Arial"/>
                <w:b/>
                <w:color w:val="FF0000"/>
              </w:rPr>
              <w:t>analyse</w:t>
            </w:r>
            <w:r w:rsidRPr="00DD75B3">
              <w:rPr>
                <w:rFonts w:ascii="Arial" w:hAnsi="Arial" w:cs="Arial"/>
                <w:b/>
              </w:rPr>
              <w:t xml:space="preserve"> in detail. Describe the form and content of the piece. How does the aesthetic relate to the concept?</w:t>
            </w:r>
          </w:p>
        </w:tc>
        <w:tc>
          <w:tcPr>
            <w:tcW w:w="5670" w:type="dxa"/>
          </w:tcPr>
          <w:p w:rsidR="009E3DC4" w:rsidRPr="00DD75B3" w:rsidRDefault="009E3DC4" w:rsidP="00DD75B3">
            <w:pPr>
              <w:rPr>
                <w:rFonts w:ascii="Arial" w:hAnsi="Arial" w:cs="Arial"/>
                <w:b/>
              </w:rPr>
            </w:pPr>
          </w:p>
        </w:tc>
      </w:tr>
      <w:tr w:rsidR="009E3DC4" w:rsidRPr="00DD75B3" w:rsidTr="00DD75B3">
        <w:tc>
          <w:tcPr>
            <w:tcW w:w="4928" w:type="dxa"/>
          </w:tcPr>
          <w:p w:rsidR="009E3DC4" w:rsidRPr="00DD75B3" w:rsidRDefault="009E3DC4" w:rsidP="00DD75B3">
            <w:pPr>
              <w:rPr>
                <w:rFonts w:ascii="Arial" w:hAnsi="Arial" w:cs="Arial"/>
                <w:b/>
              </w:rPr>
            </w:pPr>
          </w:p>
          <w:p w:rsidR="009E3DC4" w:rsidRPr="00DD75B3" w:rsidRDefault="009E3DC4" w:rsidP="00DD75B3">
            <w:pPr>
              <w:rPr>
                <w:rFonts w:ascii="Arial" w:hAnsi="Arial" w:cs="Arial"/>
                <w:b/>
              </w:rPr>
            </w:pPr>
            <w:r w:rsidRPr="00DD75B3">
              <w:rPr>
                <w:rFonts w:ascii="Arial" w:hAnsi="Arial" w:cs="Arial"/>
                <w:b/>
              </w:rPr>
              <w:t xml:space="preserve">Consider the format of the exhibition and the gallery space. How does the </w:t>
            </w:r>
            <w:r w:rsidRPr="00DD75B3">
              <w:rPr>
                <w:rFonts w:ascii="Arial" w:hAnsi="Arial" w:cs="Arial"/>
                <w:b/>
                <w:color w:val="FF0000"/>
              </w:rPr>
              <w:t>method of display</w:t>
            </w:r>
            <w:r w:rsidRPr="00DD75B3">
              <w:rPr>
                <w:rFonts w:ascii="Arial" w:hAnsi="Arial" w:cs="Arial"/>
                <w:b/>
              </w:rPr>
              <w:t xml:space="preserve"> affect the </w:t>
            </w:r>
            <w:r w:rsidRPr="00DD75B3">
              <w:rPr>
                <w:rFonts w:ascii="Arial" w:hAnsi="Arial" w:cs="Arial"/>
                <w:b/>
                <w:color w:val="FF0000"/>
              </w:rPr>
              <w:t>reception</w:t>
            </w:r>
            <w:r w:rsidRPr="00DD75B3">
              <w:rPr>
                <w:rFonts w:ascii="Arial" w:hAnsi="Arial" w:cs="Arial"/>
                <w:b/>
              </w:rPr>
              <w:t xml:space="preserve"> of the artwork?</w:t>
            </w:r>
          </w:p>
        </w:tc>
        <w:tc>
          <w:tcPr>
            <w:tcW w:w="5670" w:type="dxa"/>
          </w:tcPr>
          <w:p w:rsidR="009E3DC4" w:rsidRPr="00DD75B3" w:rsidRDefault="009E3DC4" w:rsidP="00DD75B3">
            <w:pPr>
              <w:rPr>
                <w:rFonts w:ascii="Arial" w:hAnsi="Arial" w:cs="Arial"/>
                <w:b/>
              </w:rPr>
            </w:pPr>
          </w:p>
        </w:tc>
      </w:tr>
      <w:tr w:rsidR="009E3DC4" w:rsidRPr="00DD75B3" w:rsidTr="00DD75B3">
        <w:tc>
          <w:tcPr>
            <w:tcW w:w="4928" w:type="dxa"/>
          </w:tcPr>
          <w:p w:rsidR="009E3DC4" w:rsidRPr="00DD75B3" w:rsidRDefault="009E3DC4" w:rsidP="00DD75B3">
            <w:pPr>
              <w:rPr>
                <w:rFonts w:ascii="Arial" w:hAnsi="Arial" w:cs="Arial"/>
                <w:b/>
              </w:rPr>
            </w:pPr>
          </w:p>
          <w:p w:rsidR="009E3DC4" w:rsidRPr="00DD75B3" w:rsidRDefault="009E3DC4" w:rsidP="00DD75B3">
            <w:pPr>
              <w:rPr>
                <w:rFonts w:ascii="Arial" w:hAnsi="Arial" w:cs="Arial"/>
                <w:b/>
              </w:rPr>
            </w:pPr>
            <w:r w:rsidRPr="00DD75B3">
              <w:rPr>
                <w:rFonts w:ascii="Arial" w:hAnsi="Arial" w:cs="Arial"/>
                <w:b/>
              </w:rPr>
              <w:t>Why photograph and re-contextualise objects/images that exist elsewhere?</w:t>
            </w:r>
          </w:p>
        </w:tc>
        <w:tc>
          <w:tcPr>
            <w:tcW w:w="5670" w:type="dxa"/>
          </w:tcPr>
          <w:p w:rsidR="009E3DC4" w:rsidRPr="00DD75B3" w:rsidRDefault="009E3DC4" w:rsidP="00DD75B3">
            <w:pPr>
              <w:rPr>
                <w:rFonts w:ascii="Arial" w:hAnsi="Arial" w:cs="Arial"/>
                <w:b/>
              </w:rPr>
            </w:pPr>
          </w:p>
        </w:tc>
      </w:tr>
    </w:tbl>
    <w:p w:rsidR="009E3DC4" w:rsidRPr="00DD75B3" w:rsidRDefault="009E3DC4" w:rsidP="009E3DC4">
      <w:pPr>
        <w:rPr>
          <w:b/>
        </w:rPr>
      </w:pPr>
    </w:p>
    <w:p w:rsidR="009E3DC4" w:rsidRPr="00DD75B3" w:rsidRDefault="009E3DC4" w:rsidP="009E3DC4">
      <w:pPr>
        <w:rPr>
          <w:b/>
          <w:sz w:val="18"/>
          <w:szCs w:val="18"/>
        </w:rPr>
      </w:pPr>
      <w:r w:rsidRPr="00DD75B3">
        <w:rPr>
          <w:b/>
          <w:sz w:val="18"/>
          <w:szCs w:val="18"/>
        </w:rPr>
        <w:t>CREDITS</w:t>
      </w:r>
    </w:p>
    <w:p w:rsidR="009E3DC4" w:rsidRPr="00DD75B3" w:rsidRDefault="009E3DC4" w:rsidP="009E3DC4">
      <w:r w:rsidRPr="00DD75B3">
        <w:rPr>
          <w:spacing w:val="4"/>
          <w:sz w:val="18"/>
          <w:szCs w:val="18"/>
        </w:rPr>
        <w:t>Guest curator: Professor Susan Best, Convenor, Fine Art and Art Theory, Griffith University</w:t>
      </w:r>
    </w:p>
    <w:p w:rsidR="009E3DC4" w:rsidRPr="00DD75B3" w:rsidRDefault="009E3DC4" w:rsidP="009E3DC4">
      <w:pPr>
        <w:rPr>
          <w:spacing w:val="4"/>
          <w:sz w:val="18"/>
          <w:szCs w:val="18"/>
        </w:rPr>
      </w:pPr>
      <w:r w:rsidRPr="00DD75B3">
        <w:rPr>
          <w:spacing w:val="4"/>
          <w:sz w:val="18"/>
          <w:szCs w:val="18"/>
        </w:rPr>
        <w:t xml:space="preserve">This resource has been developed by Griffith University Art Gallery in partnership with Griffith University 4th Year Bachelor of Secondary Education (Visual Arts) students: Hannah Banister, Juliet </w:t>
      </w:r>
      <w:proofErr w:type="spellStart"/>
      <w:r w:rsidRPr="00DD75B3">
        <w:rPr>
          <w:spacing w:val="4"/>
          <w:sz w:val="18"/>
          <w:szCs w:val="18"/>
        </w:rPr>
        <w:t>Bucknell</w:t>
      </w:r>
      <w:proofErr w:type="spellEnd"/>
      <w:r w:rsidRPr="00DD75B3">
        <w:rPr>
          <w:spacing w:val="4"/>
          <w:sz w:val="18"/>
          <w:szCs w:val="18"/>
        </w:rPr>
        <w:t xml:space="preserve">, Lauren Coyle, Laura Dean, Stephanie Dixon, Claire Fountain, </w:t>
      </w:r>
      <w:proofErr w:type="spellStart"/>
      <w:r w:rsidRPr="00DD75B3">
        <w:rPr>
          <w:spacing w:val="4"/>
          <w:sz w:val="18"/>
          <w:szCs w:val="18"/>
        </w:rPr>
        <w:t>Inneke</w:t>
      </w:r>
      <w:proofErr w:type="spellEnd"/>
      <w:r w:rsidRPr="00DD75B3">
        <w:rPr>
          <w:spacing w:val="4"/>
          <w:sz w:val="18"/>
          <w:szCs w:val="18"/>
        </w:rPr>
        <w:t xml:space="preserve"> Hay, Elizabeth Hendrie, and Ethan Lam; led by Dr Marta </w:t>
      </w:r>
      <w:proofErr w:type="spellStart"/>
      <w:r w:rsidRPr="00DD75B3">
        <w:rPr>
          <w:spacing w:val="4"/>
          <w:sz w:val="18"/>
          <w:szCs w:val="18"/>
        </w:rPr>
        <w:t>Kawka</w:t>
      </w:r>
      <w:proofErr w:type="spellEnd"/>
      <w:r w:rsidRPr="00DD75B3">
        <w:rPr>
          <w:spacing w:val="4"/>
          <w:sz w:val="18"/>
          <w:szCs w:val="18"/>
        </w:rPr>
        <w:t>, Lecturer, School of Education and Professional Studies.</w:t>
      </w:r>
    </w:p>
    <w:p w:rsidR="009E3DC4" w:rsidRPr="00DD75B3" w:rsidRDefault="009E3DC4" w:rsidP="007A256A">
      <w:pPr>
        <w:rPr>
          <w:spacing w:val="4"/>
          <w:sz w:val="18"/>
          <w:szCs w:val="18"/>
        </w:rPr>
      </w:pPr>
    </w:p>
    <w:sectPr w:rsidR="009E3DC4" w:rsidRPr="00DD75B3" w:rsidSect="00503A17">
      <w:pgSz w:w="11906" w:h="16838"/>
      <w:pgMar w:top="720" w:right="720" w:bottom="426"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EC38E8"/>
    <w:multiLevelType w:val="hybridMultilevel"/>
    <w:tmpl w:val="9D400A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23C618CF"/>
    <w:multiLevelType w:val="hybridMultilevel"/>
    <w:tmpl w:val="07DE103C"/>
    <w:lvl w:ilvl="0" w:tplc="CB4CD0F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28B43FCC"/>
    <w:multiLevelType w:val="hybridMultilevel"/>
    <w:tmpl w:val="2C0AE6E0"/>
    <w:lvl w:ilvl="0" w:tplc="16481AF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2B812010"/>
    <w:multiLevelType w:val="hybridMultilevel"/>
    <w:tmpl w:val="2B9C70F6"/>
    <w:lvl w:ilvl="0" w:tplc="CB4CD0F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4F007261"/>
    <w:multiLevelType w:val="hybridMultilevel"/>
    <w:tmpl w:val="3A1A5A7C"/>
    <w:lvl w:ilvl="0" w:tplc="250A7C9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4"/>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357D"/>
    <w:rsid w:val="00004117"/>
    <w:rsid w:val="0003681D"/>
    <w:rsid w:val="00067108"/>
    <w:rsid w:val="000918B1"/>
    <w:rsid w:val="000D22E6"/>
    <w:rsid w:val="001D1B96"/>
    <w:rsid w:val="00277452"/>
    <w:rsid w:val="0028660D"/>
    <w:rsid w:val="0037454E"/>
    <w:rsid w:val="00427702"/>
    <w:rsid w:val="00503A17"/>
    <w:rsid w:val="0056357D"/>
    <w:rsid w:val="005E1681"/>
    <w:rsid w:val="005F176F"/>
    <w:rsid w:val="00613E62"/>
    <w:rsid w:val="00650522"/>
    <w:rsid w:val="006F55A3"/>
    <w:rsid w:val="00727DF6"/>
    <w:rsid w:val="007A256A"/>
    <w:rsid w:val="008C2E9C"/>
    <w:rsid w:val="009E3DC4"/>
    <w:rsid w:val="00A3225E"/>
    <w:rsid w:val="00AB3C6A"/>
    <w:rsid w:val="00AC3FC6"/>
    <w:rsid w:val="00AE0D5E"/>
    <w:rsid w:val="00AF1A3D"/>
    <w:rsid w:val="00B854BB"/>
    <w:rsid w:val="00C30D06"/>
    <w:rsid w:val="00CF383A"/>
    <w:rsid w:val="00CF4857"/>
    <w:rsid w:val="00D23890"/>
    <w:rsid w:val="00D6006F"/>
    <w:rsid w:val="00DB5F24"/>
    <w:rsid w:val="00DD75B3"/>
    <w:rsid w:val="00E2539B"/>
    <w:rsid w:val="00F54FC6"/>
    <w:rsid w:val="00FD6A0A"/>
    <w:rsid w:val="00FF706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3C6A"/>
  </w:style>
  <w:style w:type="paragraph" w:styleId="Heading1">
    <w:name w:val="heading 1"/>
    <w:basedOn w:val="Normal"/>
    <w:next w:val="Normal"/>
    <w:link w:val="Heading1Char"/>
    <w:uiPriority w:val="9"/>
    <w:qFormat/>
    <w:rsid w:val="00AB3C6A"/>
    <w:pPr>
      <w:spacing w:before="48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AB3C6A"/>
    <w:pPr>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AB3C6A"/>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AB3C6A"/>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AB3C6A"/>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AB3C6A"/>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AB3C6A"/>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AB3C6A"/>
    <w:pPr>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unhideWhenUsed/>
    <w:qFormat/>
    <w:rsid w:val="00AB3C6A"/>
    <w:pPr>
      <w:outlineLvl w:val="8"/>
    </w:pPr>
    <w:rPr>
      <w:rFonts w:asciiTheme="majorHAnsi" w:eastAsiaTheme="majorEastAsia" w:hAnsiTheme="majorHAnsi" w:cstheme="majorBidi"/>
      <w:i/>
      <w:iCs/>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3C6A"/>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AB3C6A"/>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AB3C6A"/>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AB3C6A"/>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AB3C6A"/>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AB3C6A"/>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AB3C6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B3C6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B3C6A"/>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AB3C6A"/>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AB3C6A"/>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AB3C6A"/>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AB3C6A"/>
    <w:rPr>
      <w:rFonts w:asciiTheme="majorHAnsi" w:eastAsiaTheme="majorEastAsia" w:hAnsiTheme="majorHAnsi" w:cstheme="majorBidi"/>
      <w:i/>
      <w:iCs/>
      <w:spacing w:val="13"/>
      <w:sz w:val="24"/>
      <w:szCs w:val="24"/>
    </w:rPr>
  </w:style>
  <w:style w:type="character" w:styleId="Strong">
    <w:name w:val="Strong"/>
    <w:uiPriority w:val="22"/>
    <w:qFormat/>
    <w:rsid w:val="00AB3C6A"/>
    <w:rPr>
      <w:b/>
      <w:bCs/>
    </w:rPr>
  </w:style>
  <w:style w:type="character" w:styleId="Emphasis">
    <w:name w:val="Emphasis"/>
    <w:uiPriority w:val="20"/>
    <w:qFormat/>
    <w:rsid w:val="00AB3C6A"/>
    <w:rPr>
      <w:b/>
      <w:bCs/>
      <w:i/>
      <w:iCs/>
      <w:spacing w:val="10"/>
      <w:bdr w:val="none" w:sz="0" w:space="0" w:color="auto"/>
      <w:shd w:val="clear" w:color="auto" w:fill="auto"/>
    </w:rPr>
  </w:style>
  <w:style w:type="paragraph" w:styleId="NoSpacing">
    <w:name w:val="No Spacing"/>
    <w:basedOn w:val="Normal"/>
    <w:uiPriority w:val="1"/>
    <w:qFormat/>
    <w:rsid w:val="00AB3C6A"/>
  </w:style>
  <w:style w:type="paragraph" w:styleId="ListParagraph">
    <w:name w:val="List Paragraph"/>
    <w:basedOn w:val="Normal"/>
    <w:uiPriority w:val="34"/>
    <w:qFormat/>
    <w:rsid w:val="00AB3C6A"/>
    <w:pPr>
      <w:ind w:left="720"/>
      <w:contextualSpacing/>
    </w:pPr>
  </w:style>
  <w:style w:type="paragraph" w:styleId="Quote">
    <w:name w:val="Quote"/>
    <w:basedOn w:val="Normal"/>
    <w:next w:val="Normal"/>
    <w:link w:val="QuoteChar"/>
    <w:uiPriority w:val="29"/>
    <w:qFormat/>
    <w:rsid w:val="00AB3C6A"/>
    <w:pPr>
      <w:spacing w:before="200"/>
      <w:ind w:left="360" w:right="360"/>
    </w:pPr>
    <w:rPr>
      <w:i/>
      <w:iCs/>
    </w:rPr>
  </w:style>
  <w:style w:type="character" w:customStyle="1" w:styleId="QuoteChar">
    <w:name w:val="Quote Char"/>
    <w:basedOn w:val="DefaultParagraphFont"/>
    <w:link w:val="Quote"/>
    <w:uiPriority w:val="29"/>
    <w:rsid w:val="00AB3C6A"/>
    <w:rPr>
      <w:i/>
      <w:iCs/>
    </w:rPr>
  </w:style>
  <w:style w:type="paragraph" w:styleId="IntenseQuote">
    <w:name w:val="Intense Quote"/>
    <w:basedOn w:val="Normal"/>
    <w:next w:val="Normal"/>
    <w:link w:val="IntenseQuoteChar"/>
    <w:uiPriority w:val="30"/>
    <w:qFormat/>
    <w:rsid w:val="00AB3C6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B3C6A"/>
    <w:rPr>
      <w:b/>
      <w:bCs/>
      <w:i/>
      <w:iCs/>
    </w:rPr>
  </w:style>
  <w:style w:type="character" w:styleId="SubtleEmphasis">
    <w:name w:val="Subtle Emphasis"/>
    <w:uiPriority w:val="19"/>
    <w:qFormat/>
    <w:rsid w:val="00AB3C6A"/>
    <w:rPr>
      <w:i/>
      <w:iCs/>
    </w:rPr>
  </w:style>
  <w:style w:type="character" w:styleId="IntenseEmphasis">
    <w:name w:val="Intense Emphasis"/>
    <w:uiPriority w:val="21"/>
    <w:qFormat/>
    <w:rsid w:val="00AB3C6A"/>
    <w:rPr>
      <w:b/>
      <w:bCs/>
    </w:rPr>
  </w:style>
  <w:style w:type="character" w:styleId="SubtleReference">
    <w:name w:val="Subtle Reference"/>
    <w:uiPriority w:val="31"/>
    <w:qFormat/>
    <w:rsid w:val="00AB3C6A"/>
    <w:rPr>
      <w:smallCaps/>
    </w:rPr>
  </w:style>
  <w:style w:type="character" w:styleId="IntenseReference">
    <w:name w:val="Intense Reference"/>
    <w:uiPriority w:val="32"/>
    <w:qFormat/>
    <w:rsid w:val="00AB3C6A"/>
    <w:rPr>
      <w:smallCaps/>
      <w:spacing w:val="5"/>
      <w:u w:val="single"/>
    </w:rPr>
  </w:style>
  <w:style w:type="character" w:styleId="BookTitle">
    <w:name w:val="Book Title"/>
    <w:uiPriority w:val="33"/>
    <w:qFormat/>
    <w:rsid w:val="00AB3C6A"/>
    <w:rPr>
      <w:i/>
      <w:iCs/>
      <w:smallCaps/>
      <w:spacing w:val="5"/>
    </w:rPr>
  </w:style>
  <w:style w:type="paragraph" w:styleId="TOCHeading">
    <w:name w:val="TOC Heading"/>
    <w:basedOn w:val="Heading1"/>
    <w:next w:val="Normal"/>
    <w:uiPriority w:val="39"/>
    <w:semiHidden/>
    <w:unhideWhenUsed/>
    <w:qFormat/>
    <w:rsid w:val="00AB3C6A"/>
    <w:pPr>
      <w:outlineLvl w:val="9"/>
    </w:pPr>
    <w:rPr>
      <w:lang w:bidi="en-US"/>
    </w:rPr>
  </w:style>
  <w:style w:type="paragraph" w:customStyle="1" w:styleId="Style1">
    <w:name w:val="Style1"/>
    <w:qFormat/>
    <w:rsid w:val="00AB3C6A"/>
    <w:rPr>
      <w:rFonts w:eastAsiaTheme="majorEastAsia" w:cstheme="majorBidi"/>
      <w:bCs/>
    </w:rPr>
  </w:style>
  <w:style w:type="paragraph" w:styleId="BalloonText">
    <w:name w:val="Balloon Text"/>
    <w:basedOn w:val="Normal"/>
    <w:link w:val="BalloonTextChar"/>
    <w:uiPriority w:val="99"/>
    <w:semiHidden/>
    <w:unhideWhenUsed/>
    <w:rsid w:val="00CF383A"/>
    <w:rPr>
      <w:rFonts w:ascii="Tahoma" w:hAnsi="Tahoma" w:cs="Tahoma"/>
      <w:sz w:val="16"/>
      <w:szCs w:val="16"/>
    </w:rPr>
  </w:style>
  <w:style w:type="character" w:customStyle="1" w:styleId="BalloonTextChar">
    <w:name w:val="Balloon Text Char"/>
    <w:basedOn w:val="DefaultParagraphFont"/>
    <w:link w:val="BalloonText"/>
    <w:uiPriority w:val="99"/>
    <w:semiHidden/>
    <w:rsid w:val="00CF383A"/>
    <w:rPr>
      <w:rFonts w:ascii="Tahoma" w:hAnsi="Tahoma" w:cs="Tahoma"/>
      <w:sz w:val="16"/>
      <w:szCs w:val="16"/>
    </w:rPr>
  </w:style>
  <w:style w:type="table" w:styleId="TableGrid">
    <w:name w:val="Table Grid"/>
    <w:basedOn w:val="TableNormal"/>
    <w:uiPriority w:val="59"/>
    <w:rsid w:val="007A25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9E3DC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E3DC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3C6A"/>
  </w:style>
  <w:style w:type="paragraph" w:styleId="Heading1">
    <w:name w:val="heading 1"/>
    <w:basedOn w:val="Normal"/>
    <w:next w:val="Normal"/>
    <w:link w:val="Heading1Char"/>
    <w:uiPriority w:val="9"/>
    <w:qFormat/>
    <w:rsid w:val="00AB3C6A"/>
    <w:pPr>
      <w:spacing w:before="48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AB3C6A"/>
    <w:pPr>
      <w:spacing w:before="20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AB3C6A"/>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AB3C6A"/>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AB3C6A"/>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AB3C6A"/>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AB3C6A"/>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AB3C6A"/>
    <w:pPr>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unhideWhenUsed/>
    <w:qFormat/>
    <w:rsid w:val="00AB3C6A"/>
    <w:pPr>
      <w:outlineLvl w:val="8"/>
    </w:pPr>
    <w:rPr>
      <w:rFonts w:asciiTheme="majorHAnsi" w:eastAsiaTheme="majorEastAsia" w:hAnsiTheme="majorHAnsi" w:cstheme="majorBidi"/>
      <w:i/>
      <w:iCs/>
      <w:spacing w:val="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3C6A"/>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AB3C6A"/>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AB3C6A"/>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AB3C6A"/>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AB3C6A"/>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AB3C6A"/>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AB3C6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B3C6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B3C6A"/>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AB3C6A"/>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AB3C6A"/>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AB3C6A"/>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AB3C6A"/>
    <w:rPr>
      <w:rFonts w:asciiTheme="majorHAnsi" w:eastAsiaTheme="majorEastAsia" w:hAnsiTheme="majorHAnsi" w:cstheme="majorBidi"/>
      <w:i/>
      <w:iCs/>
      <w:spacing w:val="13"/>
      <w:sz w:val="24"/>
      <w:szCs w:val="24"/>
    </w:rPr>
  </w:style>
  <w:style w:type="character" w:styleId="Strong">
    <w:name w:val="Strong"/>
    <w:uiPriority w:val="22"/>
    <w:qFormat/>
    <w:rsid w:val="00AB3C6A"/>
    <w:rPr>
      <w:b/>
      <w:bCs/>
    </w:rPr>
  </w:style>
  <w:style w:type="character" w:styleId="Emphasis">
    <w:name w:val="Emphasis"/>
    <w:uiPriority w:val="20"/>
    <w:qFormat/>
    <w:rsid w:val="00AB3C6A"/>
    <w:rPr>
      <w:b/>
      <w:bCs/>
      <w:i/>
      <w:iCs/>
      <w:spacing w:val="10"/>
      <w:bdr w:val="none" w:sz="0" w:space="0" w:color="auto"/>
      <w:shd w:val="clear" w:color="auto" w:fill="auto"/>
    </w:rPr>
  </w:style>
  <w:style w:type="paragraph" w:styleId="NoSpacing">
    <w:name w:val="No Spacing"/>
    <w:basedOn w:val="Normal"/>
    <w:uiPriority w:val="1"/>
    <w:qFormat/>
    <w:rsid w:val="00AB3C6A"/>
  </w:style>
  <w:style w:type="paragraph" w:styleId="ListParagraph">
    <w:name w:val="List Paragraph"/>
    <w:basedOn w:val="Normal"/>
    <w:uiPriority w:val="34"/>
    <w:qFormat/>
    <w:rsid w:val="00AB3C6A"/>
    <w:pPr>
      <w:ind w:left="720"/>
      <w:contextualSpacing/>
    </w:pPr>
  </w:style>
  <w:style w:type="paragraph" w:styleId="Quote">
    <w:name w:val="Quote"/>
    <w:basedOn w:val="Normal"/>
    <w:next w:val="Normal"/>
    <w:link w:val="QuoteChar"/>
    <w:uiPriority w:val="29"/>
    <w:qFormat/>
    <w:rsid w:val="00AB3C6A"/>
    <w:pPr>
      <w:spacing w:before="200"/>
      <w:ind w:left="360" w:right="360"/>
    </w:pPr>
    <w:rPr>
      <w:i/>
      <w:iCs/>
    </w:rPr>
  </w:style>
  <w:style w:type="character" w:customStyle="1" w:styleId="QuoteChar">
    <w:name w:val="Quote Char"/>
    <w:basedOn w:val="DefaultParagraphFont"/>
    <w:link w:val="Quote"/>
    <w:uiPriority w:val="29"/>
    <w:rsid w:val="00AB3C6A"/>
    <w:rPr>
      <w:i/>
      <w:iCs/>
    </w:rPr>
  </w:style>
  <w:style w:type="paragraph" w:styleId="IntenseQuote">
    <w:name w:val="Intense Quote"/>
    <w:basedOn w:val="Normal"/>
    <w:next w:val="Normal"/>
    <w:link w:val="IntenseQuoteChar"/>
    <w:uiPriority w:val="30"/>
    <w:qFormat/>
    <w:rsid w:val="00AB3C6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B3C6A"/>
    <w:rPr>
      <w:b/>
      <w:bCs/>
      <w:i/>
      <w:iCs/>
    </w:rPr>
  </w:style>
  <w:style w:type="character" w:styleId="SubtleEmphasis">
    <w:name w:val="Subtle Emphasis"/>
    <w:uiPriority w:val="19"/>
    <w:qFormat/>
    <w:rsid w:val="00AB3C6A"/>
    <w:rPr>
      <w:i/>
      <w:iCs/>
    </w:rPr>
  </w:style>
  <w:style w:type="character" w:styleId="IntenseEmphasis">
    <w:name w:val="Intense Emphasis"/>
    <w:uiPriority w:val="21"/>
    <w:qFormat/>
    <w:rsid w:val="00AB3C6A"/>
    <w:rPr>
      <w:b/>
      <w:bCs/>
    </w:rPr>
  </w:style>
  <w:style w:type="character" w:styleId="SubtleReference">
    <w:name w:val="Subtle Reference"/>
    <w:uiPriority w:val="31"/>
    <w:qFormat/>
    <w:rsid w:val="00AB3C6A"/>
    <w:rPr>
      <w:smallCaps/>
    </w:rPr>
  </w:style>
  <w:style w:type="character" w:styleId="IntenseReference">
    <w:name w:val="Intense Reference"/>
    <w:uiPriority w:val="32"/>
    <w:qFormat/>
    <w:rsid w:val="00AB3C6A"/>
    <w:rPr>
      <w:smallCaps/>
      <w:spacing w:val="5"/>
      <w:u w:val="single"/>
    </w:rPr>
  </w:style>
  <w:style w:type="character" w:styleId="BookTitle">
    <w:name w:val="Book Title"/>
    <w:uiPriority w:val="33"/>
    <w:qFormat/>
    <w:rsid w:val="00AB3C6A"/>
    <w:rPr>
      <w:i/>
      <w:iCs/>
      <w:smallCaps/>
      <w:spacing w:val="5"/>
    </w:rPr>
  </w:style>
  <w:style w:type="paragraph" w:styleId="TOCHeading">
    <w:name w:val="TOC Heading"/>
    <w:basedOn w:val="Heading1"/>
    <w:next w:val="Normal"/>
    <w:uiPriority w:val="39"/>
    <w:semiHidden/>
    <w:unhideWhenUsed/>
    <w:qFormat/>
    <w:rsid w:val="00AB3C6A"/>
    <w:pPr>
      <w:outlineLvl w:val="9"/>
    </w:pPr>
    <w:rPr>
      <w:lang w:bidi="en-US"/>
    </w:rPr>
  </w:style>
  <w:style w:type="paragraph" w:customStyle="1" w:styleId="Style1">
    <w:name w:val="Style1"/>
    <w:qFormat/>
    <w:rsid w:val="00AB3C6A"/>
    <w:rPr>
      <w:rFonts w:eastAsiaTheme="majorEastAsia" w:cstheme="majorBidi"/>
      <w:bCs/>
    </w:rPr>
  </w:style>
  <w:style w:type="paragraph" w:styleId="BalloonText">
    <w:name w:val="Balloon Text"/>
    <w:basedOn w:val="Normal"/>
    <w:link w:val="BalloonTextChar"/>
    <w:uiPriority w:val="99"/>
    <w:semiHidden/>
    <w:unhideWhenUsed/>
    <w:rsid w:val="00CF383A"/>
    <w:rPr>
      <w:rFonts w:ascii="Tahoma" w:hAnsi="Tahoma" w:cs="Tahoma"/>
      <w:sz w:val="16"/>
      <w:szCs w:val="16"/>
    </w:rPr>
  </w:style>
  <w:style w:type="character" w:customStyle="1" w:styleId="BalloonTextChar">
    <w:name w:val="Balloon Text Char"/>
    <w:basedOn w:val="DefaultParagraphFont"/>
    <w:link w:val="BalloonText"/>
    <w:uiPriority w:val="99"/>
    <w:semiHidden/>
    <w:rsid w:val="00CF383A"/>
    <w:rPr>
      <w:rFonts w:ascii="Tahoma" w:hAnsi="Tahoma" w:cs="Tahoma"/>
      <w:sz w:val="16"/>
      <w:szCs w:val="16"/>
    </w:rPr>
  </w:style>
  <w:style w:type="table" w:styleId="TableGrid">
    <w:name w:val="Table Grid"/>
    <w:basedOn w:val="TableNormal"/>
    <w:uiPriority w:val="59"/>
    <w:rsid w:val="007A25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9E3DC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E3DC4"/>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xforddictionaries.com/definition/english/detailed"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hyperlink" Target="http://www.oxforddictionaries.com/definition/english/-logy"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hyperlink" Target="http://www.oxforddictionaries.com/definition/english/indication" TargetMode="External"/><Relationship Id="rId5" Type="http://schemas.openxmlformats.org/officeDocument/2006/relationships/webSettings" Target="webSettings.xml"/><Relationship Id="rId10" Type="http://schemas.openxmlformats.org/officeDocument/2006/relationships/hyperlink" Target="http://www.oxforddictionaries.com/definition/english/suppose" TargetMode="External"/><Relationship Id="rId4" Type="http://schemas.openxmlformats.org/officeDocument/2006/relationships/settings" Target="settings.xml"/><Relationship Id="rId9" Type="http://schemas.openxmlformats.org/officeDocument/2006/relationships/hyperlink" Target="http://www.oxforddictionaries.com/definition/english/craniu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4</Pages>
  <Words>1681</Words>
  <Characters>9582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Griffith University</Company>
  <LinksUpToDate>false</LinksUpToDate>
  <CharactersWithSpaces>11241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soeadmin</dc:creator>
  <cp:lastModifiedBy>soeadmin</cp:lastModifiedBy>
  <cp:revision>5</cp:revision>
  <cp:lastPrinted>2016-04-28T05:21:00Z</cp:lastPrinted>
  <dcterms:created xsi:type="dcterms:W3CDTF">2016-05-03T00:41:00Z</dcterms:created>
  <dcterms:modified xsi:type="dcterms:W3CDTF">2016-05-03T01:29:00Z</dcterms:modified>
</cp:coreProperties>
</file>