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C3601" w14:textId="364CE573" w:rsidR="00351A14" w:rsidRPr="001F31D9" w:rsidRDefault="004D7171">
      <w:pPr>
        <w:rPr>
          <w:rFonts w:eastAsia="Times New Roman" w:cs="Times New Roman"/>
          <w:sz w:val="16"/>
          <w:szCs w:val="16"/>
        </w:rPr>
      </w:pPr>
      <w:r w:rsidRPr="00880493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74624" behindDoc="0" locked="0" layoutInCell="1" allowOverlap="1" wp14:anchorId="70267D00" wp14:editId="6833AEE1">
            <wp:simplePos x="0" y="0"/>
            <wp:positionH relativeFrom="column">
              <wp:posOffset>3291059</wp:posOffset>
            </wp:positionH>
            <wp:positionV relativeFrom="paragraph">
              <wp:posOffset>6350</wp:posOffset>
            </wp:positionV>
            <wp:extent cx="2386330" cy="44958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546" w:rsidRPr="001F31D9">
        <w:rPr>
          <w:rFonts w:eastAsia="Times New Roman" w:cs="Times New Roman"/>
          <w:noProof/>
          <w:sz w:val="16"/>
          <w:szCs w:val="16"/>
          <w:lang w:eastAsia="zh-CN"/>
        </w:rPr>
        <w:drawing>
          <wp:anchor distT="0" distB="0" distL="114300" distR="114300" simplePos="0" relativeHeight="251672576" behindDoc="0" locked="0" layoutInCell="1" allowOverlap="1" wp14:anchorId="25504AA8" wp14:editId="144CCBF3">
            <wp:simplePos x="0" y="0"/>
            <wp:positionH relativeFrom="column">
              <wp:posOffset>-12700</wp:posOffset>
            </wp:positionH>
            <wp:positionV relativeFrom="paragraph">
              <wp:posOffset>6350</wp:posOffset>
            </wp:positionV>
            <wp:extent cx="3028950" cy="469900"/>
            <wp:effectExtent l="0" t="0" r="0" b="6350"/>
            <wp:wrapNone/>
            <wp:docPr id="10" name="Picture 10" descr="GU &amp; MHIQ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 &amp; MHIQ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0A8C5" w14:textId="6D3C1D07" w:rsidR="00351A14" w:rsidRPr="001F31D9" w:rsidRDefault="00351A14">
      <w:pPr>
        <w:rPr>
          <w:rFonts w:eastAsia="Times New Roman" w:cs="Times New Roman"/>
          <w:sz w:val="16"/>
          <w:szCs w:val="16"/>
        </w:rPr>
      </w:pPr>
    </w:p>
    <w:p w14:paraId="7A175053" w14:textId="3B8C171D" w:rsidR="009E6755" w:rsidRPr="001F31D9" w:rsidRDefault="009677C8" w:rsidP="00F17546">
      <w:pPr>
        <w:spacing w:before="208"/>
        <w:ind w:left="137"/>
        <w:jc w:val="right"/>
        <w:rPr>
          <w:b/>
          <w:spacing w:val="-2"/>
          <w:sz w:val="28"/>
        </w:rPr>
      </w:pPr>
      <w:r w:rsidRPr="001F31D9">
        <w:rPr>
          <w:b/>
          <w:spacing w:val="-2"/>
          <w:sz w:val="28"/>
        </w:rPr>
        <w:tab/>
      </w:r>
      <w:r w:rsidRPr="001F31D9">
        <w:rPr>
          <w:b/>
          <w:spacing w:val="-2"/>
          <w:sz w:val="28"/>
        </w:rPr>
        <w:tab/>
      </w:r>
      <w:r w:rsidRPr="001F31D9">
        <w:rPr>
          <w:b/>
          <w:spacing w:val="-2"/>
          <w:sz w:val="28"/>
        </w:rPr>
        <w:tab/>
      </w:r>
      <w:r w:rsidRPr="001F31D9">
        <w:rPr>
          <w:b/>
          <w:spacing w:val="-2"/>
          <w:sz w:val="28"/>
        </w:rPr>
        <w:tab/>
      </w:r>
      <w:r w:rsidRPr="001F31D9">
        <w:rPr>
          <w:b/>
          <w:spacing w:val="-2"/>
          <w:sz w:val="28"/>
        </w:rPr>
        <w:tab/>
      </w:r>
      <w:r w:rsidRPr="001F31D9">
        <w:rPr>
          <w:b/>
          <w:spacing w:val="-2"/>
          <w:sz w:val="28"/>
        </w:rPr>
        <w:tab/>
        <w:t xml:space="preserve"> </w:t>
      </w:r>
    </w:p>
    <w:p w14:paraId="6B717A49" w14:textId="39691EB6" w:rsidR="00351A14" w:rsidRDefault="00351A14">
      <w:pPr>
        <w:spacing w:before="8"/>
        <w:rPr>
          <w:rFonts w:eastAsia="Arial" w:cs="Arial"/>
          <w:b/>
          <w:bCs/>
          <w:sz w:val="15"/>
          <w:szCs w:val="15"/>
        </w:rPr>
      </w:pPr>
    </w:p>
    <w:p w14:paraId="10CC0E5A" w14:textId="7F4F4B30" w:rsidR="00CA6E08" w:rsidRDefault="00CA6E08">
      <w:pPr>
        <w:spacing w:before="8"/>
        <w:rPr>
          <w:rFonts w:eastAsia="Arial" w:cs="Arial"/>
          <w:b/>
          <w:bCs/>
          <w:sz w:val="15"/>
          <w:szCs w:val="15"/>
        </w:rPr>
      </w:pPr>
    </w:p>
    <w:p w14:paraId="20046EFE" w14:textId="77777777" w:rsidR="00CA6E08" w:rsidRPr="001F31D9" w:rsidRDefault="00CA6E08">
      <w:pPr>
        <w:spacing w:before="8"/>
        <w:rPr>
          <w:rFonts w:eastAsia="Arial" w:cs="Arial"/>
          <w:b/>
          <w:bCs/>
          <w:sz w:val="15"/>
          <w:szCs w:val="15"/>
        </w:rPr>
      </w:pPr>
    </w:p>
    <w:tbl>
      <w:tblPr>
        <w:tblStyle w:val="TableGrid"/>
        <w:tblpPr w:leftFromText="180" w:rightFromText="180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8893"/>
      </w:tblGrid>
      <w:tr w:rsidR="00121909" w:rsidRPr="001F31D9" w14:paraId="3ADE9963" w14:textId="77777777" w:rsidTr="00121909">
        <w:trPr>
          <w:trHeight w:val="583"/>
        </w:trPr>
        <w:tc>
          <w:tcPr>
            <w:tcW w:w="8893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  <w:vAlign w:val="center"/>
          </w:tcPr>
          <w:p w14:paraId="6891C279" w14:textId="77777777" w:rsidR="00121909" w:rsidRPr="001D788D" w:rsidRDefault="00121909" w:rsidP="00121909">
            <w:pPr>
              <w:ind w:left="136"/>
              <w:jc w:val="center"/>
              <w:rPr>
                <w:rFonts w:eastAsia="Arial" w:cs="Arial"/>
                <w:sz w:val="28"/>
                <w:szCs w:val="28"/>
              </w:rPr>
            </w:pPr>
            <w:r w:rsidRPr="001D788D">
              <w:rPr>
                <w:b/>
                <w:spacing w:val="-2"/>
                <w:sz w:val="28"/>
                <w:szCs w:val="28"/>
              </w:rPr>
              <w:t>ACCESS POLICY</w:t>
            </w:r>
          </w:p>
        </w:tc>
      </w:tr>
    </w:tbl>
    <w:p w14:paraId="75E6080F" w14:textId="1413AE36" w:rsidR="000737F1" w:rsidRDefault="000737F1"/>
    <w:p w14:paraId="33E47713" w14:textId="0E49B8E7" w:rsidR="001D788D" w:rsidRPr="00121909" w:rsidRDefault="009C5092" w:rsidP="00121909">
      <w:pPr>
        <w:widowControl/>
        <w:autoSpaceDE w:val="0"/>
        <w:autoSpaceDN w:val="0"/>
        <w:adjustRightInd w:val="0"/>
        <w:spacing w:after="120"/>
        <w:rPr>
          <w:rFonts w:cs="Arial"/>
          <w:color w:val="000000"/>
          <w:sz w:val="24"/>
          <w:szCs w:val="24"/>
          <w:lang w:val="en-AU"/>
        </w:rPr>
      </w:pPr>
      <w:r w:rsidRPr="00121909">
        <w:rPr>
          <w:rFonts w:cs="Arial"/>
          <w:color w:val="000000"/>
          <w:sz w:val="24"/>
          <w:szCs w:val="24"/>
          <w:lang w:val="en-AU"/>
        </w:rPr>
        <w:t xml:space="preserve">Ethics approval by an appropriate Human Research Ethics Committee is a prerequisite for all applications. </w:t>
      </w:r>
      <w:r w:rsidR="00385E60" w:rsidRPr="00121909">
        <w:rPr>
          <w:rFonts w:cs="Arial"/>
          <w:color w:val="000000"/>
          <w:sz w:val="24"/>
          <w:szCs w:val="24"/>
          <w:lang w:val="en-AU"/>
        </w:rPr>
        <w:t xml:space="preserve">Upon verification of </w:t>
      </w:r>
      <w:r w:rsidR="00121909" w:rsidRPr="00121909">
        <w:rPr>
          <w:rFonts w:cs="Arial"/>
          <w:color w:val="000000"/>
          <w:sz w:val="24"/>
          <w:szCs w:val="24"/>
          <w:lang w:val="en-AU"/>
        </w:rPr>
        <w:t xml:space="preserve">prior ethics approval from a Human Research Ethics Committee, applicants will be able to access the biospecimens of interest. </w:t>
      </w:r>
    </w:p>
    <w:p w14:paraId="4751201C" w14:textId="77777777" w:rsidR="00121909" w:rsidRDefault="00121909" w:rsidP="00121909">
      <w:pPr>
        <w:widowControl/>
        <w:autoSpaceDE w:val="0"/>
        <w:autoSpaceDN w:val="0"/>
        <w:adjustRightInd w:val="0"/>
        <w:spacing w:after="120"/>
        <w:rPr>
          <w:rFonts w:cs="Arial"/>
          <w:color w:val="000000"/>
          <w:sz w:val="24"/>
          <w:szCs w:val="24"/>
          <w:lang w:val="en-AU"/>
        </w:rPr>
      </w:pPr>
    </w:p>
    <w:p w14:paraId="5EB8ECB1" w14:textId="08AF475B" w:rsidR="001D788D" w:rsidRPr="00121909" w:rsidRDefault="001D788D" w:rsidP="00121909">
      <w:pPr>
        <w:widowControl/>
        <w:autoSpaceDE w:val="0"/>
        <w:autoSpaceDN w:val="0"/>
        <w:adjustRightInd w:val="0"/>
        <w:spacing w:after="120"/>
        <w:rPr>
          <w:rFonts w:cs="Arial"/>
          <w:color w:val="000000"/>
          <w:sz w:val="24"/>
          <w:szCs w:val="24"/>
          <w:lang w:val="en-AU"/>
        </w:rPr>
      </w:pPr>
      <w:r w:rsidRPr="00121909">
        <w:rPr>
          <w:rFonts w:cs="Arial"/>
          <w:color w:val="000000"/>
          <w:sz w:val="24"/>
          <w:szCs w:val="24"/>
          <w:lang w:val="en-AU"/>
        </w:rPr>
        <w:t xml:space="preserve">Please also note the following: </w:t>
      </w:r>
    </w:p>
    <w:p w14:paraId="775D2581" w14:textId="42958795" w:rsidR="001D788D" w:rsidRPr="00121909" w:rsidRDefault="0087643D" w:rsidP="00121909">
      <w:pPr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360" w:hanging="360"/>
        <w:rPr>
          <w:rFonts w:cs="Arial"/>
          <w:color w:val="000000"/>
          <w:sz w:val="24"/>
          <w:szCs w:val="24"/>
          <w:lang w:val="en-AU"/>
        </w:rPr>
      </w:pPr>
      <w:r w:rsidRPr="00121909">
        <w:rPr>
          <w:rFonts w:cs="Arial"/>
          <w:color w:val="000000"/>
          <w:sz w:val="24"/>
          <w:szCs w:val="24"/>
          <w:lang w:val="en-AU"/>
        </w:rPr>
        <w:t xml:space="preserve">Use of material from </w:t>
      </w:r>
      <w:proofErr w:type="spellStart"/>
      <w:r w:rsidR="00891AA8" w:rsidRPr="00121909">
        <w:rPr>
          <w:rFonts w:cs="Arial"/>
          <w:color w:val="000000"/>
          <w:sz w:val="24"/>
          <w:szCs w:val="24"/>
          <w:lang w:val="en-AU"/>
        </w:rPr>
        <w:t>GCB</w:t>
      </w:r>
      <w:r w:rsidR="00121909" w:rsidRPr="00121909">
        <w:rPr>
          <w:rFonts w:cs="Arial"/>
          <w:color w:val="000000"/>
          <w:sz w:val="24"/>
          <w:szCs w:val="24"/>
          <w:lang w:val="en-AU"/>
        </w:rPr>
        <w:t>iobank</w:t>
      </w:r>
      <w:proofErr w:type="spellEnd"/>
      <w:r w:rsidRPr="00121909">
        <w:rPr>
          <w:rFonts w:cs="Arial"/>
          <w:color w:val="000000"/>
          <w:sz w:val="24"/>
          <w:szCs w:val="24"/>
          <w:lang w:val="en-AU"/>
        </w:rPr>
        <w:t xml:space="preserve"> will need to be acknowledged</w:t>
      </w:r>
      <w:r w:rsidR="001D788D" w:rsidRPr="00121909">
        <w:rPr>
          <w:rFonts w:cs="Arial"/>
          <w:color w:val="000000"/>
          <w:sz w:val="24"/>
          <w:szCs w:val="24"/>
          <w:lang w:val="en-AU"/>
        </w:rPr>
        <w:t xml:space="preserve"> in any published work that results from using this material and </w:t>
      </w:r>
      <w:r w:rsidRPr="00121909">
        <w:rPr>
          <w:rFonts w:cs="Arial"/>
          <w:color w:val="000000"/>
          <w:sz w:val="24"/>
          <w:szCs w:val="24"/>
          <w:lang w:val="en-AU"/>
        </w:rPr>
        <w:t>it is</w:t>
      </w:r>
      <w:r w:rsidR="001D788D" w:rsidRPr="00121909">
        <w:rPr>
          <w:rFonts w:cs="Arial"/>
          <w:color w:val="000000"/>
          <w:sz w:val="24"/>
          <w:szCs w:val="24"/>
          <w:lang w:val="en-AU"/>
        </w:rPr>
        <w:t xml:space="preserve"> a condition of the Materials Transfer Agreement. </w:t>
      </w:r>
    </w:p>
    <w:p w14:paraId="4B74B295" w14:textId="77835459" w:rsidR="001D788D" w:rsidRPr="00121909" w:rsidRDefault="0087643D" w:rsidP="00121909">
      <w:pPr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360" w:hanging="360"/>
        <w:rPr>
          <w:rFonts w:cs="Arial"/>
          <w:color w:val="000000"/>
          <w:sz w:val="24"/>
          <w:szCs w:val="24"/>
          <w:lang w:val="en-AU"/>
        </w:rPr>
      </w:pPr>
      <w:r w:rsidRPr="00121909">
        <w:rPr>
          <w:rFonts w:cs="Arial"/>
          <w:color w:val="000000"/>
          <w:sz w:val="24"/>
          <w:szCs w:val="24"/>
          <w:lang w:val="en-AU"/>
        </w:rPr>
        <w:t>Should</w:t>
      </w:r>
      <w:r w:rsidR="001D788D" w:rsidRPr="00121909">
        <w:rPr>
          <w:rFonts w:cs="Arial"/>
          <w:color w:val="000000"/>
          <w:sz w:val="24"/>
          <w:szCs w:val="24"/>
          <w:lang w:val="en-AU"/>
        </w:rPr>
        <w:t xml:space="preserve"> significant input from members of the </w:t>
      </w:r>
      <w:proofErr w:type="spellStart"/>
      <w:r w:rsidR="00121909" w:rsidRPr="00121909">
        <w:rPr>
          <w:rFonts w:cs="Arial"/>
          <w:color w:val="000000"/>
          <w:sz w:val="24"/>
          <w:szCs w:val="24"/>
          <w:lang w:val="en-AU"/>
        </w:rPr>
        <w:t>GCBiobank</w:t>
      </w:r>
      <w:proofErr w:type="spellEnd"/>
      <w:r w:rsidR="001D788D" w:rsidRPr="00121909">
        <w:rPr>
          <w:rFonts w:cs="Arial"/>
          <w:color w:val="000000"/>
          <w:sz w:val="24"/>
          <w:szCs w:val="24"/>
          <w:lang w:val="en-AU"/>
        </w:rPr>
        <w:t xml:space="preserve"> is necessary for a </w:t>
      </w:r>
      <w:r w:rsidRPr="00121909">
        <w:rPr>
          <w:rFonts w:cs="Arial"/>
          <w:color w:val="000000"/>
          <w:sz w:val="24"/>
          <w:szCs w:val="24"/>
          <w:lang w:val="en-AU"/>
        </w:rPr>
        <w:t>research project,</w:t>
      </w:r>
      <w:r w:rsidR="001D788D" w:rsidRPr="00121909">
        <w:rPr>
          <w:rFonts w:cs="Arial"/>
          <w:color w:val="000000"/>
          <w:sz w:val="24"/>
          <w:szCs w:val="24"/>
          <w:lang w:val="en-AU"/>
        </w:rPr>
        <w:t xml:space="preserve"> an agreement on authorship and/or collaboration </w:t>
      </w:r>
      <w:r w:rsidRPr="00121909">
        <w:rPr>
          <w:rFonts w:cs="Arial"/>
          <w:color w:val="000000"/>
          <w:sz w:val="24"/>
          <w:szCs w:val="24"/>
          <w:lang w:val="en-AU"/>
        </w:rPr>
        <w:t>should</w:t>
      </w:r>
      <w:r w:rsidR="001D788D" w:rsidRPr="00121909">
        <w:rPr>
          <w:rFonts w:cs="Arial"/>
          <w:color w:val="000000"/>
          <w:sz w:val="24"/>
          <w:szCs w:val="24"/>
          <w:lang w:val="en-AU"/>
        </w:rPr>
        <w:t xml:space="preserve"> be </w:t>
      </w:r>
      <w:r w:rsidRPr="00121909">
        <w:rPr>
          <w:rFonts w:cs="Arial"/>
          <w:color w:val="000000"/>
          <w:sz w:val="24"/>
          <w:szCs w:val="24"/>
          <w:lang w:val="en-AU"/>
        </w:rPr>
        <w:t>arranged</w:t>
      </w:r>
      <w:r w:rsidR="001D788D" w:rsidRPr="00121909">
        <w:rPr>
          <w:rFonts w:cs="Arial"/>
          <w:color w:val="000000"/>
          <w:sz w:val="24"/>
          <w:szCs w:val="24"/>
          <w:lang w:val="en-AU"/>
        </w:rPr>
        <w:t xml:space="preserve">. </w:t>
      </w:r>
    </w:p>
    <w:p w14:paraId="56F3ED8C" w14:textId="1684F65D" w:rsidR="001D788D" w:rsidRPr="00121909" w:rsidRDefault="001D788D" w:rsidP="00121909">
      <w:pPr>
        <w:widowControl/>
        <w:numPr>
          <w:ilvl w:val="0"/>
          <w:numId w:val="14"/>
        </w:numPr>
        <w:autoSpaceDE w:val="0"/>
        <w:autoSpaceDN w:val="0"/>
        <w:adjustRightInd w:val="0"/>
        <w:spacing w:after="120"/>
        <w:ind w:left="360" w:hanging="360"/>
        <w:rPr>
          <w:rFonts w:cs="Arial"/>
          <w:color w:val="000000"/>
          <w:sz w:val="24"/>
          <w:szCs w:val="24"/>
          <w:lang w:val="en-AU"/>
        </w:rPr>
      </w:pPr>
      <w:r w:rsidRPr="00121909">
        <w:rPr>
          <w:rFonts w:cs="Arial"/>
          <w:color w:val="000000"/>
          <w:sz w:val="24"/>
          <w:szCs w:val="24"/>
          <w:lang w:val="en-AU"/>
        </w:rPr>
        <w:t>If material from</w:t>
      </w:r>
      <w:r w:rsidR="00CA6E08">
        <w:rPr>
          <w:rFonts w:cs="Arial"/>
          <w:color w:val="000000"/>
          <w:sz w:val="24"/>
          <w:szCs w:val="24"/>
          <w:lang w:val="en-AU"/>
        </w:rPr>
        <w:t xml:space="preserve"> </w:t>
      </w:r>
      <w:proofErr w:type="spellStart"/>
      <w:r w:rsidR="00CA6E08">
        <w:rPr>
          <w:rFonts w:cs="Arial"/>
          <w:color w:val="000000"/>
          <w:sz w:val="24"/>
          <w:szCs w:val="24"/>
          <w:lang w:val="en-AU"/>
        </w:rPr>
        <w:t>GCBiobank</w:t>
      </w:r>
      <w:proofErr w:type="spellEnd"/>
      <w:r w:rsidRPr="00121909">
        <w:rPr>
          <w:rFonts w:cs="Arial"/>
          <w:color w:val="000000"/>
          <w:sz w:val="24"/>
          <w:szCs w:val="24"/>
          <w:lang w:val="en-AU"/>
        </w:rPr>
        <w:t xml:space="preserve"> is essential for a </w:t>
      </w:r>
      <w:r w:rsidR="0087643D" w:rsidRPr="00121909">
        <w:rPr>
          <w:rFonts w:cs="Arial"/>
          <w:color w:val="000000"/>
          <w:sz w:val="24"/>
          <w:szCs w:val="24"/>
          <w:lang w:val="en-AU"/>
        </w:rPr>
        <w:t>research</w:t>
      </w:r>
      <w:r w:rsidR="00FB36B6" w:rsidRPr="00121909">
        <w:rPr>
          <w:rFonts w:cs="Arial"/>
          <w:color w:val="000000"/>
          <w:sz w:val="24"/>
          <w:szCs w:val="24"/>
          <w:lang w:val="en-AU"/>
        </w:rPr>
        <w:t xml:space="preserve"> project to be feasible,</w:t>
      </w:r>
      <w:r w:rsidRPr="00121909">
        <w:rPr>
          <w:rFonts w:cs="Arial"/>
          <w:color w:val="000000"/>
          <w:sz w:val="24"/>
          <w:szCs w:val="24"/>
          <w:lang w:val="en-AU"/>
        </w:rPr>
        <w:t xml:space="preserve"> </w:t>
      </w:r>
      <w:r w:rsidR="0087643D" w:rsidRPr="00121909">
        <w:rPr>
          <w:rFonts w:cs="Arial"/>
          <w:color w:val="000000"/>
          <w:sz w:val="24"/>
          <w:szCs w:val="24"/>
          <w:lang w:val="en-AU"/>
        </w:rPr>
        <w:t xml:space="preserve">an agreement </w:t>
      </w:r>
      <w:r w:rsidR="00FB36B6" w:rsidRPr="00121909">
        <w:rPr>
          <w:rFonts w:cs="Arial"/>
          <w:color w:val="000000"/>
          <w:sz w:val="24"/>
          <w:szCs w:val="24"/>
          <w:lang w:val="en-AU"/>
        </w:rPr>
        <w:t xml:space="preserve">may be </w:t>
      </w:r>
      <w:r w:rsidR="0087643D" w:rsidRPr="00121909">
        <w:rPr>
          <w:rFonts w:cs="Arial"/>
          <w:color w:val="000000"/>
          <w:sz w:val="24"/>
          <w:szCs w:val="24"/>
          <w:lang w:val="en-AU"/>
        </w:rPr>
        <w:t xml:space="preserve">entered into </w:t>
      </w:r>
      <w:r w:rsidR="00FB36B6" w:rsidRPr="00121909">
        <w:rPr>
          <w:rFonts w:cs="Arial"/>
          <w:color w:val="000000"/>
          <w:sz w:val="24"/>
          <w:szCs w:val="24"/>
          <w:lang w:val="en-AU"/>
        </w:rPr>
        <w:t xml:space="preserve">with </w:t>
      </w:r>
      <w:r w:rsidRPr="00121909">
        <w:rPr>
          <w:rFonts w:cs="Arial"/>
          <w:color w:val="000000"/>
          <w:sz w:val="24"/>
          <w:szCs w:val="24"/>
          <w:lang w:val="en-AU"/>
        </w:rPr>
        <w:t xml:space="preserve">the </w:t>
      </w:r>
      <w:r w:rsidR="0087643D" w:rsidRPr="00121909">
        <w:rPr>
          <w:rFonts w:cs="Arial"/>
          <w:color w:val="000000"/>
          <w:sz w:val="24"/>
          <w:szCs w:val="24"/>
          <w:lang w:val="en-AU"/>
        </w:rPr>
        <w:t>bio</w:t>
      </w:r>
      <w:r w:rsidRPr="00121909">
        <w:rPr>
          <w:rFonts w:cs="Arial"/>
          <w:color w:val="000000"/>
          <w:sz w:val="24"/>
          <w:szCs w:val="24"/>
          <w:lang w:val="en-AU"/>
        </w:rPr>
        <w:t>bank prior to the submission of the grant application. Grant applications by researchers must not be dependent on access to the facility unles</w:t>
      </w:r>
      <w:r w:rsidR="00121909" w:rsidRPr="00121909">
        <w:rPr>
          <w:rFonts w:cs="Arial"/>
          <w:color w:val="000000"/>
          <w:sz w:val="24"/>
          <w:szCs w:val="24"/>
          <w:lang w:val="en-AU"/>
        </w:rPr>
        <w:t xml:space="preserve">s </w:t>
      </w:r>
      <w:proofErr w:type="spellStart"/>
      <w:r w:rsidR="00121909" w:rsidRPr="00121909">
        <w:rPr>
          <w:rFonts w:cs="Arial"/>
          <w:color w:val="000000"/>
          <w:sz w:val="24"/>
          <w:szCs w:val="24"/>
          <w:lang w:val="en-AU"/>
        </w:rPr>
        <w:t>GCBiobank</w:t>
      </w:r>
      <w:proofErr w:type="spellEnd"/>
      <w:r w:rsidRPr="00121909">
        <w:rPr>
          <w:rFonts w:cs="Arial"/>
          <w:color w:val="000000"/>
          <w:sz w:val="24"/>
          <w:szCs w:val="24"/>
          <w:lang w:val="en-AU"/>
        </w:rPr>
        <w:t xml:space="preserve"> the bank has agreed in principle to supply material. Material will generally not be held for </w:t>
      </w:r>
      <w:r w:rsidR="00FB36B6" w:rsidRPr="00121909">
        <w:rPr>
          <w:rFonts w:cs="Arial"/>
          <w:color w:val="000000"/>
          <w:sz w:val="24"/>
          <w:szCs w:val="24"/>
          <w:lang w:val="en-AU"/>
        </w:rPr>
        <w:t>specific</w:t>
      </w:r>
      <w:r w:rsidRPr="00121909">
        <w:rPr>
          <w:rFonts w:cs="Arial"/>
          <w:color w:val="000000"/>
          <w:sz w:val="24"/>
          <w:szCs w:val="24"/>
          <w:lang w:val="en-AU"/>
        </w:rPr>
        <w:t xml:space="preserve"> projects for more than 6 months. </w:t>
      </w:r>
    </w:p>
    <w:p w14:paraId="66ECF185" w14:textId="77777777" w:rsidR="000C3A21" w:rsidRPr="00121909" w:rsidRDefault="000C3A21" w:rsidP="00121909">
      <w:pPr>
        <w:spacing w:after="120"/>
        <w:rPr>
          <w:sz w:val="24"/>
          <w:szCs w:val="24"/>
        </w:rPr>
      </w:pPr>
    </w:p>
    <w:p w14:paraId="2AFA571B" w14:textId="7791EB26" w:rsidR="001D788D" w:rsidRPr="00121909" w:rsidRDefault="001D788D" w:rsidP="00121909">
      <w:pPr>
        <w:widowControl/>
        <w:autoSpaceDE w:val="0"/>
        <w:autoSpaceDN w:val="0"/>
        <w:adjustRightInd w:val="0"/>
        <w:spacing w:after="120"/>
        <w:jc w:val="center"/>
        <w:outlineLvl w:val="0"/>
        <w:rPr>
          <w:rFonts w:cs="Arial"/>
          <w:color w:val="000000"/>
          <w:sz w:val="24"/>
          <w:szCs w:val="24"/>
          <w:lang w:val="en-AU"/>
        </w:rPr>
      </w:pPr>
      <w:r w:rsidRPr="00121909">
        <w:rPr>
          <w:rFonts w:cs="Arial"/>
          <w:b/>
          <w:bCs/>
          <w:color w:val="000000"/>
          <w:sz w:val="24"/>
          <w:szCs w:val="24"/>
          <w:lang w:val="en-AU"/>
        </w:rPr>
        <w:t xml:space="preserve">THIS POLICY IS EFFECTIVE FROM </w:t>
      </w:r>
      <w:bookmarkStart w:id="0" w:name="_GoBack"/>
      <w:bookmarkEnd w:id="0"/>
      <w:r w:rsidR="00121909" w:rsidRPr="00121909">
        <w:rPr>
          <w:rFonts w:cs="Arial"/>
          <w:b/>
          <w:bCs/>
          <w:color w:val="000000"/>
          <w:sz w:val="24"/>
          <w:szCs w:val="24"/>
          <w:lang w:val="en-AU"/>
        </w:rPr>
        <w:t>JANUARY</w:t>
      </w:r>
      <w:r w:rsidR="00891AA8" w:rsidRPr="00121909">
        <w:rPr>
          <w:rFonts w:cs="Arial"/>
          <w:b/>
          <w:bCs/>
          <w:color w:val="000000"/>
          <w:sz w:val="24"/>
          <w:szCs w:val="24"/>
          <w:lang w:val="en-AU"/>
        </w:rPr>
        <w:t xml:space="preserve"> 201</w:t>
      </w:r>
      <w:r w:rsidR="00121909" w:rsidRPr="00121909">
        <w:rPr>
          <w:rFonts w:cs="Arial"/>
          <w:b/>
          <w:bCs/>
          <w:color w:val="000000"/>
          <w:sz w:val="24"/>
          <w:szCs w:val="24"/>
          <w:lang w:val="en-AU"/>
        </w:rPr>
        <w:t>9</w:t>
      </w:r>
    </w:p>
    <w:p w14:paraId="60EC6DD7" w14:textId="77777777" w:rsidR="001D788D" w:rsidRPr="00121909" w:rsidRDefault="001D788D" w:rsidP="00121909">
      <w:pPr>
        <w:widowControl/>
        <w:autoSpaceDE w:val="0"/>
        <w:autoSpaceDN w:val="0"/>
        <w:adjustRightInd w:val="0"/>
        <w:spacing w:after="120"/>
        <w:jc w:val="center"/>
        <w:rPr>
          <w:rFonts w:cs="Arial"/>
          <w:color w:val="000000"/>
          <w:sz w:val="24"/>
          <w:szCs w:val="24"/>
          <w:lang w:val="en-AU"/>
        </w:rPr>
      </w:pPr>
      <w:r w:rsidRPr="00121909">
        <w:rPr>
          <w:rFonts w:cs="Arial"/>
          <w:b/>
          <w:bCs/>
          <w:color w:val="000000"/>
          <w:sz w:val="24"/>
          <w:szCs w:val="24"/>
          <w:lang w:val="en-AU"/>
        </w:rPr>
        <w:t xml:space="preserve">AND WILL BE APPLIED TO ALL CURRENT AND FUTURE APPLICATIONS. </w:t>
      </w:r>
    </w:p>
    <w:p w14:paraId="693EB26F" w14:textId="65F66AB9" w:rsidR="000C3A21" w:rsidRPr="00121909" w:rsidRDefault="001D788D" w:rsidP="00121909">
      <w:pPr>
        <w:spacing w:after="120"/>
        <w:rPr>
          <w:sz w:val="24"/>
          <w:szCs w:val="24"/>
        </w:rPr>
      </w:pPr>
      <w:r w:rsidRPr="00121909">
        <w:rPr>
          <w:rFonts w:cs="Arial"/>
          <w:i/>
          <w:iCs/>
          <w:color w:val="000000"/>
          <w:sz w:val="24"/>
          <w:szCs w:val="24"/>
          <w:lang w:val="en-AU"/>
        </w:rPr>
        <w:t xml:space="preserve">This policy will be updated as required and the latest version of relevant documents will be available on the </w:t>
      </w:r>
      <w:proofErr w:type="spellStart"/>
      <w:r w:rsidR="00CA6E08">
        <w:rPr>
          <w:rFonts w:cs="Arial"/>
          <w:i/>
          <w:iCs/>
          <w:color w:val="000000"/>
          <w:sz w:val="24"/>
          <w:szCs w:val="24"/>
          <w:lang w:val="en-AU"/>
        </w:rPr>
        <w:t>GC</w:t>
      </w:r>
      <w:r w:rsidR="00891AA8" w:rsidRPr="00121909">
        <w:rPr>
          <w:rFonts w:cs="Arial"/>
          <w:i/>
          <w:iCs/>
          <w:color w:val="000000"/>
          <w:sz w:val="24"/>
          <w:szCs w:val="24"/>
          <w:lang w:val="en-AU"/>
        </w:rPr>
        <w:t>B</w:t>
      </w:r>
      <w:r w:rsidR="00CA6E08">
        <w:rPr>
          <w:rFonts w:cs="Arial"/>
          <w:i/>
          <w:iCs/>
          <w:color w:val="000000"/>
          <w:sz w:val="24"/>
          <w:szCs w:val="24"/>
          <w:lang w:val="en-AU"/>
        </w:rPr>
        <w:t>iobank</w:t>
      </w:r>
      <w:proofErr w:type="spellEnd"/>
      <w:r w:rsidRPr="00121909">
        <w:rPr>
          <w:rFonts w:cs="Arial"/>
          <w:i/>
          <w:iCs/>
          <w:color w:val="000000"/>
          <w:sz w:val="24"/>
          <w:szCs w:val="24"/>
          <w:lang w:val="en-AU"/>
        </w:rPr>
        <w:t xml:space="preserve"> website. It is the responsibility of applicants to be aware of and adhere to any changes.</w:t>
      </w:r>
    </w:p>
    <w:sectPr w:rsidR="000C3A21" w:rsidRPr="00121909" w:rsidSect="00121909">
      <w:type w:val="continuous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2B048" w14:textId="77777777" w:rsidR="004477D8" w:rsidRDefault="004477D8">
      <w:r>
        <w:separator/>
      </w:r>
    </w:p>
  </w:endnote>
  <w:endnote w:type="continuationSeparator" w:id="0">
    <w:p w14:paraId="5208A861" w14:textId="77777777" w:rsidR="004477D8" w:rsidRDefault="0044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C07A7" w14:textId="77777777" w:rsidR="004477D8" w:rsidRDefault="004477D8">
      <w:r>
        <w:separator/>
      </w:r>
    </w:p>
  </w:footnote>
  <w:footnote w:type="continuationSeparator" w:id="0">
    <w:p w14:paraId="33F696C4" w14:textId="77777777" w:rsidR="004477D8" w:rsidRDefault="0044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41DFF2"/>
    <w:multiLevelType w:val="hybridMultilevel"/>
    <w:tmpl w:val="726BDC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E5CEE"/>
    <w:multiLevelType w:val="hybridMultilevel"/>
    <w:tmpl w:val="BEF09D10"/>
    <w:lvl w:ilvl="0" w:tplc="1D3A85B6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F7702A7C">
      <w:start w:val="1"/>
      <w:numFmt w:val="bullet"/>
      <w:lvlText w:val="•"/>
      <w:lvlJc w:val="left"/>
      <w:pPr>
        <w:ind w:left="1363" w:hanging="284"/>
      </w:pPr>
      <w:rPr>
        <w:rFonts w:hint="default"/>
      </w:rPr>
    </w:lvl>
    <w:lvl w:ilvl="2" w:tplc="2416CED0">
      <w:start w:val="1"/>
      <w:numFmt w:val="bullet"/>
      <w:lvlText w:val="•"/>
      <w:lvlJc w:val="left"/>
      <w:pPr>
        <w:ind w:left="2305" w:hanging="284"/>
      </w:pPr>
      <w:rPr>
        <w:rFonts w:hint="default"/>
      </w:rPr>
    </w:lvl>
    <w:lvl w:ilvl="3" w:tplc="89562546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4" w:tplc="47FC1B3E">
      <w:start w:val="1"/>
      <w:numFmt w:val="bullet"/>
      <w:lvlText w:val="•"/>
      <w:lvlJc w:val="left"/>
      <w:pPr>
        <w:ind w:left="4190" w:hanging="284"/>
      </w:pPr>
      <w:rPr>
        <w:rFonts w:hint="default"/>
      </w:rPr>
    </w:lvl>
    <w:lvl w:ilvl="5" w:tplc="90B01376">
      <w:start w:val="1"/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18D65212">
      <w:start w:val="1"/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FB2450E8">
      <w:start w:val="1"/>
      <w:numFmt w:val="bullet"/>
      <w:lvlText w:val="•"/>
      <w:lvlJc w:val="left"/>
      <w:pPr>
        <w:ind w:left="7018" w:hanging="284"/>
      </w:pPr>
      <w:rPr>
        <w:rFonts w:hint="default"/>
      </w:rPr>
    </w:lvl>
    <w:lvl w:ilvl="8" w:tplc="24E4B64E">
      <w:start w:val="1"/>
      <w:numFmt w:val="bullet"/>
      <w:lvlText w:val="•"/>
      <w:lvlJc w:val="left"/>
      <w:pPr>
        <w:ind w:left="7961" w:hanging="284"/>
      </w:pPr>
      <w:rPr>
        <w:rFonts w:hint="default"/>
      </w:rPr>
    </w:lvl>
  </w:abstractNum>
  <w:abstractNum w:abstractNumId="2" w15:restartNumberingAfterBreak="0">
    <w:nsid w:val="08E97380"/>
    <w:multiLevelType w:val="hybridMultilevel"/>
    <w:tmpl w:val="0A42CF70"/>
    <w:lvl w:ilvl="0" w:tplc="ED7C5C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63377"/>
    <w:multiLevelType w:val="hybridMultilevel"/>
    <w:tmpl w:val="7E4C9662"/>
    <w:lvl w:ilvl="0" w:tplc="12A0D77E">
      <w:start w:val="1"/>
      <w:numFmt w:val="lowerLetter"/>
      <w:lvlText w:val="(%1)"/>
      <w:lvlJc w:val="left"/>
      <w:pPr>
        <w:ind w:left="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7" w:hanging="360"/>
      </w:pPr>
    </w:lvl>
    <w:lvl w:ilvl="2" w:tplc="0C09001B" w:tentative="1">
      <w:start w:val="1"/>
      <w:numFmt w:val="lowerRoman"/>
      <w:lvlText w:val="%3."/>
      <w:lvlJc w:val="right"/>
      <w:pPr>
        <w:ind w:left="1937" w:hanging="180"/>
      </w:pPr>
    </w:lvl>
    <w:lvl w:ilvl="3" w:tplc="0C09000F" w:tentative="1">
      <w:start w:val="1"/>
      <w:numFmt w:val="decimal"/>
      <w:lvlText w:val="%4."/>
      <w:lvlJc w:val="left"/>
      <w:pPr>
        <w:ind w:left="2657" w:hanging="360"/>
      </w:pPr>
    </w:lvl>
    <w:lvl w:ilvl="4" w:tplc="0C090019" w:tentative="1">
      <w:start w:val="1"/>
      <w:numFmt w:val="lowerLetter"/>
      <w:lvlText w:val="%5."/>
      <w:lvlJc w:val="left"/>
      <w:pPr>
        <w:ind w:left="3377" w:hanging="360"/>
      </w:pPr>
    </w:lvl>
    <w:lvl w:ilvl="5" w:tplc="0C09001B" w:tentative="1">
      <w:start w:val="1"/>
      <w:numFmt w:val="lowerRoman"/>
      <w:lvlText w:val="%6."/>
      <w:lvlJc w:val="right"/>
      <w:pPr>
        <w:ind w:left="4097" w:hanging="180"/>
      </w:pPr>
    </w:lvl>
    <w:lvl w:ilvl="6" w:tplc="0C09000F" w:tentative="1">
      <w:start w:val="1"/>
      <w:numFmt w:val="decimal"/>
      <w:lvlText w:val="%7."/>
      <w:lvlJc w:val="left"/>
      <w:pPr>
        <w:ind w:left="4817" w:hanging="360"/>
      </w:pPr>
    </w:lvl>
    <w:lvl w:ilvl="7" w:tplc="0C090019" w:tentative="1">
      <w:start w:val="1"/>
      <w:numFmt w:val="lowerLetter"/>
      <w:lvlText w:val="%8."/>
      <w:lvlJc w:val="left"/>
      <w:pPr>
        <w:ind w:left="5537" w:hanging="360"/>
      </w:pPr>
    </w:lvl>
    <w:lvl w:ilvl="8" w:tplc="0C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4" w15:restartNumberingAfterBreak="0">
    <w:nsid w:val="28AD29B1"/>
    <w:multiLevelType w:val="multilevel"/>
    <w:tmpl w:val="B1B8624C"/>
    <w:lvl w:ilvl="0">
      <w:start w:val="5"/>
      <w:numFmt w:val="decimal"/>
      <w:lvlText w:val="%1"/>
      <w:lvlJc w:val="left"/>
      <w:pPr>
        <w:ind w:left="218" w:hanging="360"/>
      </w:pPr>
      <w:rPr>
        <w:rFonts w:hint="default"/>
        <w:sz w:val="22"/>
        <w:u w:val="none"/>
      </w:rPr>
    </w:lvl>
    <w:lvl w:ilvl="1">
      <w:start w:val="1"/>
      <w:numFmt w:val="decimal"/>
      <w:isLgl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98" w:hanging="1440"/>
      </w:pPr>
      <w:rPr>
        <w:rFonts w:hint="default"/>
      </w:rPr>
    </w:lvl>
  </w:abstractNum>
  <w:abstractNum w:abstractNumId="5" w15:restartNumberingAfterBreak="0">
    <w:nsid w:val="38247DA3"/>
    <w:multiLevelType w:val="hybridMultilevel"/>
    <w:tmpl w:val="0A42CF70"/>
    <w:lvl w:ilvl="0" w:tplc="ED7C5C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D568A"/>
    <w:multiLevelType w:val="hybridMultilevel"/>
    <w:tmpl w:val="A68A771C"/>
    <w:lvl w:ilvl="0" w:tplc="15CED5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641BB"/>
    <w:multiLevelType w:val="hybridMultilevel"/>
    <w:tmpl w:val="0A42CF70"/>
    <w:lvl w:ilvl="0" w:tplc="ED7C5C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E2179"/>
    <w:multiLevelType w:val="multilevel"/>
    <w:tmpl w:val="9A727FA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 Bold" w:cs="Times New Roman" w:hint="cs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6A490E00"/>
    <w:multiLevelType w:val="hybridMultilevel"/>
    <w:tmpl w:val="EC6160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04735AC"/>
    <w:multiLevelType w:val="hybridMultilevel"/>
    <w:tmpl w:val="0A42CF70"/>
    <w:lvl w:ilvl="0" w:tplc="ED7C5C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D7FD8"/>
    <w:multiLevelType w:val="hybridMultilevel"/>
    <w:tmpl w:val="9F4810C6"/>
    <w:lvl w:ilvl="0" w:tplc="D9D0B4A8">
      <w:start w:val="1"/>
      <w:numFmt w:val="bullet"/>
      <w:lvlText w:val=""/>
      <w:lvlJc w:val="left"/>
      <w:pPr>
        <w:ind w:left="564" w:hanging="428"/>
      </w:pPr>
      <w:rPr>
        <w:rFonts w:ascii="Symbol" w:eastAsia="Symbol" w:hAnsi="Symbol" w:hint="default"/>
        <w:sz w:val="16"/>
        <w:szCs w:val="16"/>
      </w:rPr>
    </w:lvl>
    <w:lvl w:ilvl="1" w:tplc="0B0E97BC">
      <w:start w:val="1"/>
      <w:numFmt w:val="bullet"/>
      <w:lvlText w:val="•"/>
      <w:lvlJc w:val="left"/>
      <w:pPr>
        <w:ind w:left="1536" w:hanging="428"/>
      </w:pPr>
      <w:rPr>
        <w:rFonts w:hint="default"/>
      </w:rPr>
    </w:lvl>
    <w:lvl w:ilvl="2" w:tplc="6FA6BCD4">
      <w:start w:val="1"/>
      <w:numFmt w:val="bullet"/>
      <w:lvlText w:val="•"/>
      <w:lvlJc w:val="left"/>
      <w:pPr>
        <w:ind w:left="2508" w:hanging="428"/>
      </w:pPr>
      <w:rPr>
        <w:rFonts w:hint="default"/>
      </w:rPr>
    </w:lvl>
    <w:lvl w:ilvl="3" w:tplc="B150C6CE">
      <w:start w:val="1"/>
      <w:numFmt w:val="bullet"/>
      <w:lvlText w:val="•"/>
      <w:lvlJc w:val="left"/>
      <w:pPr>
        <w:ind w:left="3481" w:hanging="428"/>
      </w:pPr>
      <w:rPr>
        <w:rFonts w:hint="default"/>
      </w:rPr>
    </w:lvl>
    <w:lvl w:ilvl="4" w:tplc="7B54CE76">
      <w:start w:val="1"/>
      <w:numFmt w:val="bullet"/>
      <w:lvlText w:val="•"/>
      <w:lvlJc w:val="left"/>
      <w:pPr>
        <w:ind w:left="4453" w:hanging="428"/>
      </w:pPr>
      <w:rPr>
        <w:rFonts w:hint="default"/>
      </w:rPr>
    </w:lvl>
    <w:lvl w:ilvl="5" w:tplc="00E25DE8">
      <w:start w:val="1"/>
      <w:numFmt w:val="bullet"/>
      <w:lvlText w:val="•"/>
      <w:lvlJc w:val="left"/>
      <w:pPr>
        <w:ind w:left="5425" w:hanging="428"/>
      </w:pPr>
      <w:rPr>
        <w:rFonts w:hint="default"/>
      </w:rPr>
    </w:lvl>
    <w:lvl w:ilvl="6" w:tplc="EB7A6734">
      <w:start w:val="1"/>
      <w:numFmt w:val="bullet"/>
      <w:lvlText w:val="•"/>
      <w:lvlJc w:val="left"/>
      <w:pPr>
        <w:ind w:left="6397" w:hanging="428"/>
      </w:pPr>
      <w:rPr>
        <w:rFonts w:hint="default"/>
      </w:rPr>
    </w:lvl>
    <w:lvl w:ilvl="7" w:tplc="B8BA5AAC">
      <w:start w:val="1"/>
      <w:numFmt w:val="bullet"/>
      <w:lvlText w:val="•"/>
      <w:lvlJc w:val="left"/>
      <w:pPr>
        <w:ind w:left="7369" w:hanging="428"/>
      </w:pPr>
      <w:rPr>
        <w:rFonts w:hint="default"/>
      </w:rPr>
    </w:lvl>
    <w:lvl w:ilvl="8" w:tplc="F64C4756">
      <w:start w:val="1"/>
      <w:numFmt w:val="bullet"/>
      <w:lvlText w:val="•"/>
      <w:lvlJc w:val="left"/>
      <w:pPr>
        <w:ind w:left="8342" w:hanging="428"/>
      </w:pPr>
      <w:rPr>
        <w:rFonts w:hint="default"/>
      </w:rPr>
    </w:lvl>
  </w:abstractNum>
  <w:abstractNum w:abstractNumId="12" w15:restartNumberingAfterBreak="0">
    <w:nsid w:val="72D47694"/>
    <w:multiLevelType w:val="hybridMultilevel"/>
    <w:tmpl w:val="0A42CF70"/>
    <w:lvl w:ilvl="0" w:tplc="ED7C5C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22943"/>
    <w:multiLevelType w:val="hybridMultilevel"/>
    <w:tmpl w:val="A68A771C"/>
    <w:lvl w:ilvl="0" w:tplc="15CED5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3"/>
  </w:num>
  <w:num w:numId="5">
    <w:abstractNumId w:val="8"/>
  </w:num>
  <w:num w:numId="6">
    <w:abstractNumId w:val="5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14"/>
    <w:rsid w:val="000246B2"/>
    <w:rsid w:val="000737F1"/>
    <w:rsid w:val="0008315E"/>
    <w:rsid w:val="000953AC"/>
    <w:rsid w:val="000B1FD8"/>
    <w:rsid w:val="000C3A21"/>
    <w:rsid w:val="000D26B4"/>
    <w:rsid w:val="000F36C4"/>
    <w:rsid w:val="001120AF"/>
    <w:rsid w:val="001160DD"/>
    <w:rsid w:val="00121909"/>
    <w:rsid w:val="001A3869"/>
    <w:rsid w:val="001C30FB"/>
    <w:rsid w:val="001D0F62"/>
    <w:rsid w:val="001D788D"/>
    <w:rsid w:val="001F31D9"/>
    <w:rsid w:val="00236B06"/>
    <w:rsid w:val="00260E15"/>
    <w:rsid w:val="00283FFE"/>
    <w:rsid w:val="002A75CA"/>
    <w:rsid w:val="002D2E7E"/>
    <w:rsid w:val="00351A14"/>
    <w:rsid w:val="00372BA2"/>
    <w:rsid w:val="00385E60"/>
    <w:rsid w:val="003A2D1E"/>
    <w:rsid w:val="003B4579"/>
    <w:rsid w:val="00407286"/>
    <w:rsid w:val="00407601"/>
    <w:rsid w:val="0042300B"/>
    <w:rsid w:val="004318B8"/>
    <w:rsid w:val="004477D8"/>
    <w:rsid w:val="00453FD0"/>
    <w:rsid w:val="00455809"/>
    <w:rsid w:val="00486647"/>
    <w:rsid w:val="004D7171"/>
    <w:rsid w:val="004F3D22"/>
    <w:rsid w:val="00525DB6"/>
    <w:rsid w:val="00542C12"/>
    <w:rsid w:val="00545D63"/>
    <w:rsid w:val="006112AB"/>
    <w:rsid w:val="0064430C"/>
    <w:rsid w:val="006B7318"/>
    <w:rsid w:val="006B77F3"/>
    <w:rsid w:val="006E4E7A"/>
    <w:rsid w:val="00710027"/>
    <w:rsid w:val="00714F08"/>
    <w:rsid w:val="00730C4B"/>
    <w:rsid w:val="007310FC"/>
    <w:rsid w:val="0073703E"/>
    <w:rsid w:val="00747E4E"/>
    <w:rsid w:val="007947E8"/>
    <w:rsid w:val="00797135"/>
    <w:rsid w:val="007C06FF"/>
    <w:rsid w:val="00845FA5"/>
    <w:rsid w:val="008619A4"/>
    <w:rsid w:val="0087643D"/>
    <w:rsid w:val="00891AA8"/>
    <w:rsid w:val="00892366"/>
    <w:rsid w:val="008A0B27"/>
    <w:rsid w:val="008A533D"/>
    <w:rsid w:val="008C0CEA"/>
    <w:rsid w:val="008E114F"/>
    <w:rsid w:val="008E7AF7"/>
    <w:rsid w:val="008F70B8"/>
    <w:rsid w:val="009677C8"/>
    <w:rsid w:val="009737EB"/>
    <w:rsid w:val="00975151"/>
    <w:rsid w:val="009C5092"/>
    <w:rsid w:val="009E6755"/>
    <w:rsid w:val="00A040FC"/>
    <w:rsid w:val="00A16046"/>
    <w:rsid w:val="00A35C70"/>
    <w:rsid w:val="00AC2D0A"/>
    <w:rsid w:val="00AE236F"/>
    <w:rsid w:val="00B07224"/>
    <w:rsid w:val="00B229A9"/>
    <w:rsid w:val="00B26B54"/>
    <w:rsid w:val="00BA62E3"/>
    <w:rsid w:val="00BC1E85"/>
    <w:rsid w:val="00BC363A"/>
    <w:rsid w:val="00BF0C91"/>
    <w:rsid w:val="00BF2AFE"/>
    <w:rsid w:val="00C04956"/>
    <w:rsid w:val="00C4506F"/>
    <w:rsid w:val="00C601EA"/>
    <w:rsid w:val="00C733DD"/>
    <w:rsid w:val="00C7365C"/>
    <w:rsid w:val="00C827A9"/>
    <w:rsid w:val="00C911D0"/>
    <w:rsid w:val="00CA2D9D"/>
    <w:rsid w:val="00CA3604"/>
    <w:rsid w:val="00CA6E08"/>
    <w:rsid w:val="00CA7D8D"/>
    <w:rsid w:val="00CD2672"/>
    <w:rsid w:val="00D141F9"/>
    <w:rsid w:val="00D20141"/>
    <w:rsid w:val="00D25C86"/>
    <w:rsid w:val="00D4765A"/>
    <w:rsid w:val="00D55C22"/>
    <w:rsid w:val="00D627E2"/>
    <w:rsid w:val="00D62FF6"/>
    <w:rsid w:val="00D70652"/>
    <w:rsid w:val="00E54565"/>
    <w:rsid w:val="00E62467"/>
    <w:rsid w:val="00E76C8A"/>
    <w:rsid w:val="00EA6773"/>
    <w:rsid w:val="00EA6DBB"/>
    <w:rsid w:val="00EB096F"/>
    <w:rsid w:val="00ED2E8F"/>
    <w:rsid w:val="00F17546"/>
    <w:rsid w:val="00F26C89"/>
    <w:rsid w:val="00F5631F"/>
    <w:rsid w:val="00F57365"/>
    <w:rsid w:val="00F578A3"/>
    <w:rsid w:val="00F82881"/>
    <w:rsid w:val="00FA576F"/>
    <w:rsid w:val="00FB36B6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BFC1F"/>
  <w15:docId w15:val="{482F5C56-241C-48F1-87EA-DD0F7AAC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37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spacing w:before="74"/>
      <w:ind w:left="857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5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1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51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151"/>
  </w:style>
  <w:style w:type="paragraph" w:styleId="Footer">
    <w:name w:val="footer"/>
    <w:basedOn w:val="Normal"/>
    <w:link w:val="FooterChar"/>
    <w:uiPriority w:val="99"/>
    <w:unhideWhenUsed/>
    <w:rsid w:val="009751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151"/>
  </w:style>
  <w:style w:type="table" w:styleId="TableGrid">
    <w:name w:val="Table Grid"/>
    <w:basedOn w:val="TableNormal"/>
    <w:uiPriority w:val="59"/>
    <w:rsid w:val="004F3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236F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2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8940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3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2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93951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5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95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21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932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147910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528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46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884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68CED-1466-564E-935A-C0FB080D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Griffith University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The Cancer Council Victoria</dc:creator>
  <cp:lastModifiedBy>Microsoft Office User</cp:lastModifiedBy>
  <cp:revision>5</cp:revision>
  <cp:lastPrinted>2018-11-19T05:12:00Z</cp:lastPrinted>
  <dcterms:created xsi:type="dcterms:W3CDTF">2018-11-13T05:09:00Z</dcterms:created>
  <dcterms:modified xsi:type="dcterms:W3CDTF">2019-03-06T03:46:00Z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2015-03-30T00:00:00Z</vt:filetime>
  </property>
  <property fmtid="{D5CDD505-2E9C-101B-9397-08002B2CF9AE}" pid="3" name="LastSaved">
    <vt:filetime>2015-03-29T00:00:00Z</vt:filetime>
  </property>
</Properties>
</file>